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0918" w:rsidRDefault="001B0918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1B0918" w:rsidRDefault="001B0918">
      <w:pPr>
        <w:pStyle w:val="ConsPlusNormal"/>
        <w:ind w:firstLine="540"/>
        <w:jc w:val="both"/>
        <w:outlineLvl w:val="0"/>
      </w:pPr>
    </w:p>
    <w:p w:rsidR="001B0918" w:rsidRDefault="001B0918">
      <w:pPr>
        <w:pStyle w:val="ConsPlusTitle"/>
        <w:jc w:val="center"/>
        <w:outlineLvl w:val="0"/>
      </w:pPr>
      <w:r>
        <w:t>АДМИНИСТРАЦИЯ МУНИЦИПАЛЬНОГО ОБРАЗОВАНИЯ</w:t>
      </w:r>
    </w:p>
    <w:p w:rsidR="001B0918" w:rsidRDefault="001B0918">
      <w:pPr>
        <w:pStyle w:val="ConsPlusTitle"/>
        <w:jc w:val="center"/>
      </w:pPr>
      <w:r>
        <w:t>"ГОРОДСКОЙ ОКРУГ "ГОРОД НАРЬЯН-МАР"</w:t>
      </w:r>
    </w:p>
    <w:p w:rsidR="001B0918" w:rsidRDefault="001B0918">
      <w:pPr>
        <w:pStyle w:val="ConsPlusTitle"/>
        <w:jc w:val="center"/>
      </w:pPr>
    </w:p>
    <w:p w:rsidR="001B0918" w:rsidRDefault="001B0918">
      <w:pPr>
        <w:pStyle w:val="ConsPlusTitle"/>
        <w:jc w:val="center"/>
      </w:pPr>
      <w:r>
        <w:t>ПОСТАНОВЛЕНИЕ</w:t>
      </w:r>
    </w:p>
    <w:p w:rsidR="001B0918" w:rsidRDefault="001B0918">
      <w:pPr>
        <w:pStyle w:val="ConsPlusTitle"/>
        <w:jc w:val="center"/>
      </w:pPr>
      <w:r>
        <w:t>от 10 декабря 2024 г. N 1691</w:t>
      </w:r>
    </w:p>
    <w:p w:rsidR="001B0918" w:rsidRDefault="001B0918">
      <w:pPr>
        <w:pStyle w:val="ConsPlusTitle"/>
        <w:ind w:firstLine="540"/>
        <w:jc w:val="both"/>
      </w:pPr>
    </w:p>
    <w:p w:rsidR="001B0918" w:rsidRDefault="001B0918">
      <w:pPr>
        <w:pStyle w:val="ConsPlusTitle"/>
        <w:jc w:val="center"/>
      </w:pPr>
      <w:r>
        <w:t>ОБ УТВЕРЖДЕНИИ МУНИЦИПАЛЬНОЙ ПРОГРАММЫ МУНИЦИПАЛЬНОГО</w:t>
      </w:r>
    </w:p>
    <w:p w:rsidR="001B0918" w:rsidRDefault="001B0918">
      <w:pPr>
        <w:pStyle w:val="ConsPlusTitle"/>
        <w:jc w:val="center"/>
      </w:pPr>
      <w:r>
        <w:t>ОБРАЗОВАНИЯ "ГОРОДСКОЙ ОКРУГ "ГОРОД НАРЬЯН-МАР" "РАЗВИТИЕ</w:t>
      </w:r>
    </w:p>
    <w:p w:rsidR="001B0918" w:rsidRDefault="001B0918">
      <w:pPr>
        <w:pStyle w:val="ConsPlusTitle"/>
        <w:jc w:val="center"/>
      </w:pPr>
      <w:r>
        <w:t>И СОХРАНЕНИЕ КУЛЬТУРЫ НА ТЕРРИТОРИИ МУНИЦИПАЛЬНОГО</w:t>
      </w:r>
    </w:p>
    <w:p w:rsidR="001B0918" w:rsidRDefault="001B0918">
      <w:pPr>
        <w:pStyle w:val="ConsPlusTitle"/>
        <w:jc w:val="center"/>
      </w:pPr>
      <w:r>
        <w:t>ОБРАЗОВАНИЯ "ГОРОДСКОЙ ОКРУГ "ГОРОД НАРЬЯН-МАР"</w:t>
      </w:r>
    </w:p>
    <w:p w:rsidR="001B0918" w:rsidRDefault="001B091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B091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B0918" w:rsidRDefault="001B091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B0918" w:rsidRDefault="001B091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B0918" w:rsidRDefault="001B091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B0918" w:rsidRDefault="001B0918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МО "Городской округ "Город Нарьян-Мар"</w:t>
            </w:r>
          </w:p>
          <w:p w:rsidR="001B0918" w:rsidRDefault="001B091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23.06.2025 </w:t>
            </w:r>
            <w:hyperlink r:id="rId5">
              <w:r>
                <w:rPr>
                  <w:color w:val="0000FF"/>
                </w:rPr>
                <w:t>N 909</w:t>
              </w:r>
            </w:hyperlink>
            <w:r>
              <w:rPr>
                <w:color w:val="392C69"/>
              </w:rPr>
              <w:t xml:space="preserve">, от 29.12.2025 </w:t>
            </w:r>
            <w:hyperlink r:id="rId6">
              <w:r>
                <w:rPr>
                  <w:color w:val="0000FF"/>
                </w:rPr>
                <w:t>N 1750</w:t>
              </w:r>
            </w:hyperlink>
            <w:r>
              <w:rPr>
                <w:color w:val="392C69"/>
              </w:rPr>
              <w:t xml:space="preserve">, от 19.01.2026 </w:t>
            </w:r>
            <w:hyperlink r:id="rId7">
              <w:r>
                <w:rPr>
                  <w:color w:val="0000FF"/>
                </w:rPr>
                <w:t>N 39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B0918" w:rsidRDefault="001B0918">
            <w:pPr>
              <w:pStyle w:val="ConsPlusNormal"/>
            </w:pPr>
          </w:p>
        </w:tc>
      </w:tr>
    </w:tbl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  <w:r>
        <w:t xml:space="preserve">В соответствии со </w:t>
      </w:r>
      <w:hyperlink r:id="rId8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9">
        <w:r>
          <w:rPr>
            <w:color w:val="0000FF"/>
          </w:rPr>
          <w:t>статьей 16</w:t>
        </w:r>
      </w:hyperlink>
      <w:r>
        <w:t xml:space="preserve"> Федерального закона от 06.10.2003 N 131-ФЗ "Об общих принципах организации местного самоуправления в Российской Федерации, руководствуясь </w:t>
      </w:r>
      <w:hyperlink r:id="rId10">
        <w:r>
          <w:rPr>
            <w:color w:val="0000FF"/>
          </w:rPr>
          <w:t>постановлением</w:t>
        </w:r>
      </w:hyperlink>
      <w:r>
        <w:t xml:space="preserve"> Администрации МО "Городской округ "Город Нарьян-Мар" от 10.07.2018 N 453 "Об утверждении Порядка разработки, реализации и оценки эффективности муниципальных программ муниципального образования "Городской округ "Город Нарьян-Мар", Администрация муниципального образования "Городской округ "Город Нарьян-Мар" постановляет: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 xml:space="preserve">1. Утвердить муниципальную </w:t>
      </w:r>
      <w:hyperlink w:anchor="P34">
        <w:r>
          <w:rPr>
            <w:color w:val="0000FF"/>
          </w:rPr>
          <w:t>программу</w:t>
        </w:r>
      </w:hyperlink>
      <w:r>
        <w:t xml:space="preserve"> муниципального образования "Городской округ "Город Нарьян-Мар" "Развитие и сохранение культуры на территории муниципального образования "Городской округ "Город Нарьян-Мар" (Приложение).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01.01.2025 и подлежит официальному опубликованию.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jc w:val="right"/>
      </w:pPr>
      <w:r>
        <w:t>Глава города Нарьян-Мара</w:t>
      </w:r>
    </w:p>
    <w:p w:rsidR="001B0918" w:rsidRDefault="001B0918">
      <w:pPr>
        <w:pStyle w:val="ConsPlusNormal"/>
        <w:jc w:val="right"/>
      </w:pPr>
      <w:r>
        <w:t>О.О.БЕЛАК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jc w:val="right"/>
        <w:outlineLvl w:val="0"/>
      </w:pPr>
      <w:r>
        <w:t>Приложение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jc w:val="right"/>
      </w:pPr>
      <w:r>
        <w:t>Утверждена</w:t>
      </w:r>
    </w:p>
    <w:p w:rsidR="001B0918" w:rsidRDefault="001B0918">
      <w:pPr>
        <w:pStyle w:val="ConsPlusNormal"/>
        <w:jc w:val="right"/>
      </w:pPr>
      <w:r>
        <w:t>постановлением Администрации</w:t>
      </w:r>
    </w:p>
    <w:p w:rsidR="001B0918" w:rsidRDefault="001B0918">
      <w:pPr>
        <w:pStyle w:val="ConsPlusNormal"/>
        <w:jc w:val="right"/>
      </w:pPr>
      <w:r>
        <w:t>муниципального образования</w:t>
      </w:r>
    </w:p>
    <w:p w:rsidR="001B0918" w:rsidRDefault="001B0918">
      <w:pPr>
        <w:pStyle w:val="ConsPlusNormal"/>
        <w:jc w:val="right"/>
      </w:pPr>
      <w:r>
        <w:t>"Городской округ "Город Нарьян-Мар"</w:t>
      </w:r>
    </w:p>
    <w:p w:rsidR="001B0918" w:rsidRDefault="001B0918">
      <w:pPr>
        <w:pStyle w:val="ConsPlusNormal"/>
        <w:jc w:val="right"/>
      </w:pPr>
      <w:r>
        <w:t>от 10.12.2024 N 1691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Title"/>
        <w:jc w:val="center"/>
      </w:pPr>
      <w:bookmarkStart w:id="0" w:name="P34"/>
      <w:bookmarkEnd w:id="0"/>
      <w:r>
        <w:t>МУНИЦИПАЛЬНАЯ ПРОГРАММА</w:t>
      </w:r>
    </w:p>
    <w:p w:rsidR="001B0918" w:rsidRDefault="001B0918">
      <w:pPr>
        <w:pStyle w:val="ConsPlusTitle"/>
        <w:jc w:val="center"/>
      </w:pPr>
      <w:r>
        <w:t>МУНИЦИПАЛЬНОГО ОБРАЗОВАНИЯ "ГОРОДСКОЙ ОКРУГ</w:t>
      </w:r>
    </w:p>
    <w:p w:rsidR="001B0918" w:rsidRDefault="001B0918">
      <w:pPr>
        <w:pStyle w:val="ConsPlusTitle"/>
        <w:jc w:val="center"/>
      </w:pPr>
      <w:r>
        <w:t>"ГОРОД НАРЬЯН-МАР" "РАЗВИТИЕ И СОХРАНЕНИЕ КУЛЬТУРЫ</w:t>
      </w:r>
    </w:p>
    <w:p w:rsidR="001B0918" w:rsidRDefault="001B0918">
      <w:pPr>
        <w:pStyle w:val="ConsPlusTitle"/>
        <w:jc w:val="center"/>
      </w:pPr>
      <w:r>
        <w:t>НА ТЕРРИТОРИИ МУНИЦИПАЛЬНОГО ОБРАЗОВАНИЯ "ГОРОДСКОЙ ОКРУГ</w:t>
      </w:r>
    </w:p>
    <w:p w:rsidR="001B0918" w:rsidRDefault="001B0918">
      <w:pPr>
        <w:pStyle w:val="ConsPlusTitle"/>
        <w:jc w:val="center"/>
      </w:pPr>
      <w:r>
        <w:t>"ГОРОД НАРЬЯН-МАР"</w:t>
      </w:r>
    </w:p>
    <w:p w:rsidR="001B0918" w:rsidRDefault="001B091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B091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B0918" w:rsidRDefault="001B091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B0918" w:rsidRDefault="001B091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B0918" w:rsidRDefault="001B091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B0918" w:rsidRDefault="001B0918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МО "Городской округ "Город Нарьян-Мар"</w:t>
            </w:r>
          </w:p>
          <w:p w:rsidR="001B0918" w:rsidRDefault="001B091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23.06.2025 </w:t>
            </w:r>
            <w:hyperlink r:id="rId11">
              <w:r>
                <w:rPr>
                  <w:color w:val="0000FF"/>
                </w:rPr>
                <w:t>N 909</w:t>
              </w:r>
            </w:hyperlink>
            <w:r>
              <w:rPr>
                <w:color w:val="392C69"/>
              </w:rPr>
              <w:t xml:space="preserve">, от 29.12.2025 </w:t>
            </w:r>
            <w:hyperlink r:id="rId12">
              <w:r>
                <w:rPr>
                  <w:color w:val="0000FF"/>
                </w:rPr>
                <w:t>N 1750</w:t>
              </w:r>
            </w:hyperlink>
            <w:r>
              <w:rPr>
                <w:color w:val="392C69"/>
              </w:rPr>
              <w:t xml:space="preserve">, от 19.01.2026 </w:t>
            </w:r>
            <w:hyperlink r:id="rId13">
              <w:r>
                <w:rPr>
                  <w:color w:val="0000FF"/>
                </w:rPr>
                <w:t>N 39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B0918" w:rsidRDefault="001B0918">
            <w:pPr>
              <w:pStyle w:val="ConsPlusNormal"/>
            </w:pPr>
          </w:p>
        </w:tc>
      </w:tr>
    </w:tbl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Title"/>
        <w:jc w:val="center"/>
        <w:outlineLvl w:val="1"/>
      </w:pPr>
      <w:r>
        <w:t>I. Паспорт</w:t>
      </w:r>
    </w:p>
    <w:p w:rsidR="001B0918" w:rsidRDefault="001B0918">
      <w:pPr>
        <w:pStyle w:val="ConsPlusTitle"/>
        <w:jc w:val="center"/>
      </w:pPr>
      <w:r>
        <w:t>муниципальной программы муниципального образования</w:t>
      </w:r>
    </w:p>
    <w:p w:rsidR="001B0918" w:rsidRDefault="001B0918">
      <w:pPr>
        <w:pStyle w:val="ConsPlusTitle"/>
        <w:jc w:val="center"/>
      </w:pPr>
      <w:r>
        <w:t>"Городской округ "Город Нарьян-Мар" "Развитие и сохранение</w:t>
      </w:r>
    </w:p>
    <w:p w:rsidR="001B0918" w:rsidRDefault="001B0918">
      <w:pPr>
        <w:pStyle w:val="ConsPlusTitle"/>
        <w:jc w:val="center"/>
      </w:pPr>
      <w:r>
        <w:t>культуры на территории муниципального образования</w:t>
      </w:r>
    </w:p>
    <w:p w:rsidR="001B0918" w:rsidRDefault="001B0918">
      <w:pPr>
        <w:pStyle w:val="ConsPlusTitle"/>
        <w:jc w:val="center"/>
      </w:pPr>
      <w:r>
        <w:t>"Городской округ "Город Нарьян-Мар"</w:t>
      </w:r>
    </w:p>
    <w:p w:rsidR="001B0918" w:rsidRDefault="001B091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5669"/>
      </w:tblGrid>
      <w:tr w:rsidR="001B0918">
        <w:tc>
          <w:tcPr>
            <w:tcW w:w="3345" w:type="dxa"/>
          </w:tcPr>
          <w:p w:rsidR="001B0918" w:rsidRDefault="001B0918">
            <w:pPr>
              <w:pStyle w:val="ConsPlusNormal"/>
            </w:pPr>
            <w:r>
              <w:t>Наименование муниципальной программы</w:t>
            </w:r>
          </w:p>
        </w:tc>
        <w:tc>
          <w:tcPr>
            <w:tcW w:w="5669" w:type="dxa"/>
          </w:tcPr>
          <w:p w:rsidR="001B0918" w:rsidRDefault="001B0918">
            <w:pPr>
              <w:pStyle w:val="ConsPlusNormal"/>
            </w:pPr>
            <w:r>
              <w:t>"Развитие и сохранение культуры на территории муниципального образования "Городской округ "Город Нарьян-Мар" (далее - Программа)</w:t>
            </w:r>
          </w:p>
        </w:tc>
      </w:tr>
      <w:tr w:rsidR="001B0918">
        <w:tc>
          <w:tcPr>
            <w:tcW w:w="3345" w:type="dxa"/>
          </w:tcPr>
          <w:p w:rsidR="001B0918" w:rsidRDefault="001B0918">
            <w:pPr>
              <w:pStyle w:val="ConsPlusNormal"/>
            </w:pPr>
            <w:r>
              <w:t>Ответственный исполнитель муниципальной программы</w:t>
            </w:r>
          </w:p>
        </w:tc>
        <w:tc>
          <w:tcPr>
            <w:tcW w:w="5669" w:type="dxa"/>
          </w:tcPr>
          <w:p w:rsidR="001B0918" w:rsidRDefault="001B0918">
            <w:pPr>
              <w:pStyle w:val="ConsPlusNormal"/>
            </w:pPr>
            <w:r>
              <w:t>Управление организационно-информационного обеспечения Администрации муниципального образования "Городской округ "Город Нарьян-Мар"</w:t>
            </w:r>
          </w:p>
        </w:tc>
      </w:tr>
      <w:tr w:rsidR="001B0918">
        <w:tc>
          <w:tcPr>
            <w:tcW w:w="3345" w:type="dxa"/>
          </w:tcPr>
          <w:p w:rsidR="001B0918" w:rsidRDefault="001B0918">
            <w:pPr>
              <w:pStyle w:val="ConsPlusNormal"/>
            </w:pPr>
            <w:r>
              <w:t>Соисполнители муниципальной программы</w:t>
            </w:r>
          </w:p>
        </w:tc>
        <w:tc>
          <w:tcPr>
            <w:tcW w:w="5669" w:type="dxa"/>
          </w:tcPr>
          <w:p w:rsidR="001B0918" w:rsidRDefault="001B0918">
            <w:pPr>
              <w:pStyle w:val="ConsPlusNormal"/>
            </w:pPr>
            <w:r>
              <w:t>Отдел по работе с общественными организациями Администрации муниципального образования "Городской округ "Город Нарьян-Мар",</w:t>
            </w:r>
          </w:p>
          <w:p w:rsidR="001B0918" w:rsidRDefault="001B0918">
            <w:pPr>
              <w:pStyle w:val="ConsPlusNormal"/>
            </w:pPr>
            <w:r>
              <w:t>учреждения культуры, подведомственные Управлению культуры Ненецкого автономного округа,</w:t>
            </w:r>
          </w:p>
          <w:p w:rsidR="001B0918" w:rsidRDefault="001B0918">
            <w:pPr>
              <w:pStyle w:val="ConsPlusNormal"/>
            </w:pPr>
            <w:r>
              <w:t>муниципальное казенное учреждение "Управление городского хозяйства города Нарьян-Мара"</w:t>
            </w:r>
          </w:p>
        </w:tc>
      </w:tr>
      <w:tr w:rsidR="001B0918">
        <w:tc>
          <w:tcPr>
            <w:tcW w:w="3345" w:type="dxa"/>
          </w:tcPr>
          <w:p w:rsidR="001B0918" w:rsidRDefault="001B0918">
            <w:pPr>
              <w:pStyle w:val="ConsPlusNormal"/>
            </w:pPr>
            <w:r>
              <w:t>Подпрограммы муниципальной программы</w:t>
            </w:r>
          </w:p>
        </w:tc>
        <w:tc>
          <w:tcPr>
            <w:tcW w:w="5669" w:type="dxa"/>
          </w:tcPr>
          <w:p w:rsidR="001B0918" w:rsidRDefault="001B0918">
            <w:pPr>
              <w:pStyle w:val="ConsPlusNormal"/>
            </w:pPr>
            <w:r>
              <w:t>Не выделяются</w:t>
            </w:r>
          </w:p>
        </w:tc>
      </w:tr>
      <w:tr w:rsidR="001B0918">
        <w:tc>
          <w:tcPr>
            <w:tcW w:w="3345" w:type="dxa"/>
          </w:tcPr>
          <w:p w:rsidR="001B0918" w:rsidRDefault="001B0918">
            <w:pPr>
              <w:pStyle w:val="ConsPlusNormal"/>
            </w:pPr>
            <w:r>
              <w:t>Цель муниципальной программы</w:t>
            </w:r>
          </w:p>
        </w:tc>
        <w:tc>
          <w:tcPr>
            <w:tcW w:w="5669" w:type="dxa"/>
          </w:tcPr>
          <w:p w:rsidR="001B0918" w:rsidRDefault="001B0918">
            <w:pPr>
              <w:pStyle w:val="ConsPlusNormal"/>
            </w:pPr>
            <w:r>
              <w:t>Развитие и сохранение культуры города Нарьян-Мара</w:t>
            </w:r>
          </w:p>
        </w:tc>
      </w:tr>
      <w:tr w:rsidR="001B0918">
        <w:tc>
          <w:tcPr>
            <w:tcW w:w="3345" w:type="dxa"/>
          </w:tcPr>
          <w:p w:rsidR="001B0918" w:rsidRDefault="001B0918">
            <w:pPr>
              <w:pStyle w:val="ConsPlusNormal"/>
            </w:pPr>
            <w:r>
              <w:t>Задачи муниципальной программы</w:t>
            </w:r>
          </w:p>
        </w:tc>
        <w:tc>
          <w:tcPr>
            <w:tcW w:w="5669" w:type="dxa"/>
          </w:tcPr>
          <w:p w:rsidR="001B0918" w:rsidRDefault="001B0918">
            <w:pPr>
              <w:pStyle w:val="ConsPlusNormal"/>
            </w:pPr>
            <w:r>
              <w:t>- обеспечение доступа граждан к культурным ценностям и участию в культурно-досуговой жизни города,</w:t>
            </w:r>
          </w:p>
          <w:p w:rsidR="001B0918" w:rsidRDefault="001B0918">
            <w:pPr>
              <w:pStyle w:val="ConsPlusNormal"/>
            </w:pPr>
            <w:r>
              <w:t>- повышение и реализация культурно-творческого потенциала города Нарьян-Мара,</w:t>
            </w:r>
          </w:p>
          <w:p w:rsidR="001B0918" w:rsidRDefault="001B0918">
            <w:pPr>
              <w:pStyle w:val="ConsPlusNormal"/>
            </w:pPr>
            <w:r>
              <w:t>- создание благоприятных условий для развития традиционного народного творчества в целях сохранения культурного и исторического наследия города</w:t>
            </w:r>
          </w:p>
        </w:tc>
      </w:tr>
      <w:tr w:rsidR="001B0918">
        <w:tc>
          <w:tcPr>
            <w:tcW w:w="3345" w:type="dxa"/>
          </w:tcPr>
          <w:p w:rsidR="001B0918" w:rsidRDefault="001B0918">
            <w:pPr>
              <w:pStyle w:val="ConsPlusNormal"/>
            </w:pPr>
            <w:r>
              <w:t>Целевые показатели муниципальной программы</w:t>
            </w:r>
          </w:p>
        </w:tc>
        <w:tc>
          <w:tcPr>
            <w:tcW w:w="5669" w:type="dxa"/>
          </w:tcPr>
          <w:p w:rsidR="001B0918" w:rsidRDefault="001B0918">
            <w:pPr>
              <w:pStyle w:val="ConsPlusNormal"/>
            </w:pPr>
            <w:r>
              <w:t>- уровень удовлетворенности граждан проведенными концертными мероприятиями (%);</w:t>
            </w:r>
          </w:p>
          <w:p w:rsidR="001B0918" w:rsidRDefault="001B0918">
            <w:pPr>
              <w:pStyle w:val="ConsPlusNormal"/>
            </w:pPr>
            <w:r>
              <w:t>- количество представителей традиционного народного художественного творчества и промыслов муниципального образования "Городской округ "Город Нарьян-Мар", участвующих во всероссийских фестивалях, выставках, конкурсах по направлению "Народные художественные промыслы, ремесла, декоративно-прикладное и изобразительное творчество", организуемых государственными учреждениями (чел.);</w:t>
            </w:r>
          </w:p>
          <w:p w:rsidR="001B0918" w:rsidRDefault="001B0918">
            <w:pPr>
              <w:pStyle w:val="ConsPlusNormal"/>
            </w:pPr>
            <w:r>
              <w:t>- количество проведенных мастер-классов по традиционному народному творчеству(ед.)</w:t>
            </w:r>
          </w:p>
        </w:tc>
      </w:tr>
      <w:tr w:rsidR="001B0918">
        <w:tc>
          <w:tcPr>
            <w:tcW w:w="3345" w:type="dxa"/>
          </w:tcPr>
          <w:p w:rsidR="001B0918" w:rsidRDefault="001B0918">
            <w:pPr>
              <w:pStyle w:val="ConsPlusNormal"/>
            </w:pPr>
            <w:r>
              <w:lastRenderedPageBreak/>
              <w:t>Сроки и этапы реализации муниципальной программы</w:t>
            </w:r>
          </w:p>
        </w:tc>
        <w:tc>
          <w:tcPr>
            <w:tcW w:w="5669" w:type="dxa"/>
          </w:tcPr>
          <w:p w:rsidR="001B0918" w:rsidRDefault="001B0918">
            <w:pPr>
              <w:pStyle w:val="ConsPlusNormal"/>
            </w:pPr>
            <w:r>
              <w:t>Программа реализуется с 2025 года по 2030 год.</w:t>
            </w:r>
          </w:p>
          <w:p w:rsidR="001B0918" w:rsidRDefault="001B0918">
            <w:pPr>
              <w:pStyle w:val="ConsPlusNormal"/>
            </w:pPr>
            <w:r>
              <w:t>Этапы реализации Программы не выделяются</w:t>
            </w:r>
          </w:p>
        </w:tc>
      </w:tr>
      <w:tr w:rsidR="001B0918">
        <w:tc>
          <w:tcPr>
            <w:tcW w:w="3345" w:type="dxa"/>
          </w:tcPr>
          <w:p w:rsidR="001B0918" w:rsidRDefault="001B0918">
            <w:pPr>
              <w:pStyle w:val="ConsPlusNormal"/>
            </w:pPr>
            <w:r>
              <w:t>Объемы и источники финансирования муниципальной программы</w:t>
            </w:r>
          </w:p>
        </w:tc>
        <w:tc>
          <w:tcPr>
            <w:tcW w:w="5669" w:type="dxa"/>
          </w:tcPr>
          <w:p w:rsidR="001B0918" w:rsidRDefault="001B0918">
            <w:pPr>
              <w:pStyle w:val="ConsPlusNormal"/>
            </w:pPr>
            <w:r>
              <w:t>Общий объем финансирования Программы за счет средств бюджета муниципального образования "Городской округ "Город Нарьян-Мар" (далее - городской бюджет) 3 245,96551 тыс. рублей, в том числе по годам:</w:t>
            </w:r>
          </w:p>
          <w:p w:rsidR="001B0918" w:rsidRDefault="001B0918">
            <w:pPr>
              <w:pStyle w:val="ConsPlusNormal"/>
            </w:pPr>
            <w:r>
              <w:t>2025 год - 512,02209 тыс. руб.;</w:t>
            </w:r>
          </w:p>
          <w:p w:rsidR="001B0918" w:rsidRDefault="001B0918">
            <w:pPr>
              <w:pStyle w:val="ConsPlusNormal"/>
            </w:pPr>
            <w:r>
              <w:t>2026 год - 625,33406 тыс. руб.;</w:t>
            </w:r>
          </w:p>
          <w:p w:rsidR="001B0918" w:rsidRDefault="001B0918">
            <w:pPr>
              <w:pStyle w:val="ConsPlusNormal"/>
            </w:pPr>
            <w:r>
              <w:t>2027 год - 629,33406 тыс. руб.;</w:t>
            </w:r>
          </w:p>
          <w:p w:rsidR="001B0918" w:rsidRDefault="001B0918">
            <w:pPr>
              <w:pStyle w:val="ConsPlusNormal"/>
            </w:pPr>
            <w:r>
              <w:t>2028 год - 629,10264 тыс. руб.;</w:t>
            </w:r>
          </w:p>
          <w:p w:rsidR="001B0918" w:rsidRDefault="001B0918">
            <w:pPr>
              <w:pStyle w:val="ConsPlusNormal"/>
            </w:pPr>
            <w:r>
              <w:t>2029 год - 392,17750 тыс. руб.;</w:t>
            </w:r>
          </w:p>
          <w:p w:rsidR="001B0918" w:rsidRDefault="001B0918">
            <w:pPr>
              <w:pStyle w:val="ConsPlusNormal"/>
            </w:pPr>
            <w:r>
              <w:t>2030 год - 457,99516 тыс. руб.</w:t>
            </w:r>
          </w:p>
        </w:tc>
      </w:tr>
      <w:tr w:rsidR="001B0918">
        <w:tc>
          <w:tcPr>
            <w:tcW w:w="3345" w:type="dxa"/>
          </w:tcPr>
          <w:p w:rsidR="001B0918" w:rsidRDefault="001B0918">
            <w:pPr>
              <w:pStyle w:val="ConsPlusNormal"/>
            </w:pPr>
            <w:r>
              <w:t>Ожидаемые результаты реализации муниципальной программы</w:t>
            </w:r>
          </w:p>
        </w:tc>
        <w:tc>
          <w:tcPr>
            <w:tcW w:w="5669" w:type="dxa"/>
          </w:tcPr>
          <w:p w:rsidR="001B0918" w:rsidRDefault="001B0918">
            <w:pPr>
              <w:pStyle w:val="ConsPlusNormal"/>
            </w:pPr>
            <w:r>
              <w:t>- Уровень удовлетворенности граждан проведенными концертными мероприятиями (%) к 2030 году - 90% положительных отзывов от числа посетителей концертных мероприятий;</w:t>
            </w:r>
          </w:p>
          <w:p w:rsidR="001B0918" w:rsidRDefault="001B0918">
            <w:pPr>
              <w:pStyle w:val="ConsPlusNormal"/>
            </w:pPr>
            <w:r>
              <w:t>- количество представителей традиционного народного художественного творчества и промыслов муниципального образования "Городской округ "Город Нарьян-Мар", участвующих во всероссийских фестивалях, выставках, конкурсах по направлению "Народные художественные промыслы, ремесла, декоративно-прикладное и изобразительное творчество", организуемых государственными учреждениями (чел.), к 2030 году - 4 чел. в год;</w:t>
            </w:r>
          </w:p>
          <w:p w:rsidR="001B0918" w:rsidRDefault="001B0918">
            <w:pPr>
              <w:pStyle w:val="ConsPlusNormal"/>
            </w:pPr>
            <w:r>
              <w:t>- количество проведенных мастер-классов по традиционному народному творчеству (ед.) к 2030 году - 7 мастер-классов</w:t>
            </w:r>
          </w:p>
        </w:tc>
      </w:tr>
    </w:tbl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Title"/>
        <w:jc w:val="center"/>
        <w:outlineLvl w:val="1"/>
      </w:pPr>
      <w:r>
        <w:t>II. Общая характеристика сферы реализации Программы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  <w:r>
        <w:t>Культура - это совокупность материальных и духовных ценностей, созданных человеком в процессе общественно-исторического развития. Культура является существенной характеристикой жизни общества и неотделима от человека как социального существа. В настоящее время ведущую роль в формировании человеческого капитала играет развитие сферы культуры. Организация досуга населения, доступности культурных ценностей, создание условий для реализации культурных потребностей человека - важнейшее направление социальной деятельности.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>В Российской Федерации культура возведена в ранг национальных приоритетов и признана важнейшим фактором роста качества жизни и гармонизации общественных отношений, залогом динамичного социально-экономического развития, гарантом сохранения единого культурного пространства и территориальной целостности России.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>В национальном проекте "Культура" особое внимание обращено на необходимость укрепления общероссийской гражданской идентичности на основе традиционных российских духовно-нравственных ценностей. Эта задача решается путем проведения мероприятий, направленных на популяризацию русского языка, литературы как основы национальной идентичности, на поддержку народного творчества, а также раскрывается в комплексе мер по созданию широкого доступа к культурным ценностям, что способствует повышению качества жизни каждого человека.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>Целью муниципальной программы является развитие и сохранение культуры города Нарьян-</w:t>
      </w:r>
      <w:r>
        <w:lastRenderedPageBreak/>
        <w:t>Мара.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>Для достижения цели Программы определены основные задачи, выполнение которых позволит решать вопросы местного значения по: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>организации библиотечного обслуживания населения, комплектованию и обеспечению сохранности библиотечных фондов библиотек городского округа;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>созданию условий для организации досуга и обеспечению жителей городского округа услугами организаций культуры;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>созданию условий для развития местного традиционного народного художественного творчества, участию в сохранении, возрождении и развитии народных художественных промыслов в городском округе.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>С целью более эффективной реализации полномочий в области культуры заключено соглашение о сотрудничестве между Администрацией муниципального образования "Городской округ "Город Нарьян-Мар" (далее - Администрация города) и Управлением культуры Ненецкого автономного округа (далее - Управление).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>В пределах своих компетенций в порядке и на условиях, установленных действующим законодательством, Управление оказывает содействие в реализации настоящей Программы.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 xml:space="preserve">Для решения вопроса по организации библиотечного обслуживания населения, комплектования и обеспечения сохранности библиотечных фондов библиотек (далее - библиотечное обслуживание) Администрация города в рамках исполнения своих полномочий и используя предусмотренное </w:t>
      </w:r>
      <w:hyperlink r:id="rId14">
        <w:r>
          <w:rPr>
            <w:color w:val="0000FF"/>
          </w:rPr>
          <w:t>статьей 40</w:t>
        </w:r>
      </w:hyperlink>
      <w:r>
        <w:t xml:space="preserve"> Закона Российской Федерации от 9 октября 1992 г. N 3612-I "Основы законодательства Российской Федерации о культуре" право участвовать в организации комплектования и обеспечения сохранности библиотечных фондов библиотек, расположенных на территории муниципального образования, учредителями которых являются федеральные органы государственной власти или органы государственной власти субъекта Российской Федерации, предполагает участие в библиотечном обслуживании государственного бюджетного учреждения культуры Ненецкого автономного округа "Ненецкая центральная библиотека имени </w:t>
      </w:r>
      <w:proofErr w:type="spellStart"/>
      <w:r>
        <w:t>А.И.Пичкова</w:t>
      </w:r>
      <w:proofErr w:type="spellEnd"/>
      <w:r>
        <w:t>" (далее - Библиотека), расположенного на территории муниципального образования "Городской округ "Город Нарьян-Мар".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>Для более эффективной работы, направленной на комплектование библиотечных фондов, необходимо провести анализ тематической потребности книжных изданий. В рамках данной работы будут учтены не только рекомендации сотрудников Библиотеки, но также мнение жителей о приобретении необходимых печатных изданий, пользующихся спросом у населения.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>В то же время, стремясь к исполнению одного из основных показателей национального проекта "Культура" - увеличению созданных объектов организаций культуры, в перспективе возможно создание муниципального учреждения культуры в одном из районов города, что позволит проводить локальные мероприятия непосредственно для жителей городского округа.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>С целью планомерного достижения поставленных на перспективу задач первые два года реализации Программы следует считать переходными, позволяющими выработать концепцию дальнейшей работы исходя из полномочий, основных направлений социально-экономического развития муниципального образования "Городской округ "Город Нарьян-Мар", определенных стратегией социально-экономического развития МО "Городской округ "Город Нарьян-Мар" до 2030 года, культурного и социального запросов жителей города Нарьян-Мара.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Title"/>
        <w:jc w:val="center"/>
        <w:outlineLvl w:val="1"/>
      </w:pPr>
      <w:r>
        <w:t>III. Цели и задачи Программы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  <w:r>
        <w:t>Основной целью Программы является развитие и сохранение культуры города Нарьян-Мара.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lastRenderedPageBreak/>
        <w:t>В соответствии с поставленной целью Программы для достижения ее должны быть решены следующие задачи: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>- обеспечение доступа граждан к культурным ценностям и участию в культурно-досуговой жизни города;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>- повышение и реализация культурно-творческого потенциала города Нарьян-Мара;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>- создание благоприятных условий для развития традиционного народного творчества в целях сохранения культурного и исторического наследия города.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>Задачи Программы будут реализованы посредством проведения выставочных мероприятий, концертных программ во взаимодействии с учреждениями культуры Ненецкого автономного округа, мастер-классов по традиционному народному творчеству для жителей муниципального образования "Городской округ "Город Нарьян-Мар" с целью формирования благоприятных условий для творческой самореализации населения города Нарьян-Мара, участия представителей народного художественного творчества и промыслов муниципального образования "Городской округ "Город Нарьян-Мар" во всероссийских фестивалях, выставках, конкурсах по направлению "народные художественные промыслы, ремесла, декоративно-прикладное и изобразительное творчество", организуемых государственными учреждениями.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 xml:space="preserve">С целью реализации поставленных задач определены основные целевые показатели реализации Программы, подтверждающие ее эффективность. Перечень данных показателей приведен в </w:t>
      </w:r>
      <w:hyperlink w:anchor="P192">
        <w:r>
          <w:rPr>
            <w:color w:val="0000FF"/>
          </w:rPr>
          <w:t>Приложении 1</w:t>
        </w:r>
      </w:hyperlink>
      <w:r>
        <w:t xml:space="preserve"> к Программе.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Title"/>
        <w:jc w:val="center"/>
        <w:outlineLvl w:val="1"/>
      </w:pPr>
      <w:r>
        <w:t>IV. Целевые показатели достижения целей и задач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  <w:r>
        <w:t>Реализация поставленной цели и задач Программы будет выражаться в количественных показателях и использоваться для оценки результативности реализации Программы: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>1. Уровень удовлетворенности граждан проведенными концертными мероприятиями рассчитывается ежегодно.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>Источники данных: заполненные анкеты, опросы, представленные отзывы граждан, посетивших концертные мероприятия.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Title"/>
        <w:jc w:val="center"/>
        <w:outlineLvl w:val="2"/>
      </w:pPr>
      <w:r>
        <w:t>Расчет показателя осуществляется по формуле: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jc w:val="center"/>
      </w:pPr>
      <w:r>
        <w:t>УУ = ПО/КУ х 100, где: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  <w:r>
        <w:t>УУ - уровень удовлетворенности граждан проведенными концертными мероприятиями (%);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>ПО - количество положительных отзывов от посетителей концертных мероприятий (ед.);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>КУ - количество посетителей (чел.).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>2. Количество представителей традиционного народного художественного творчества и промыслов муниципального образования "Городской округ "Город Нарьян-Мар", участвующих во всероссийских фестивалях, выставках, конкурсах по направлению "Народные художественные промыслы, ремесла, декоративно-прикладное и изобразительное творчество", организуемых государственными учреждениями. Значение показателя определяется методом прямого подсчета на основании информации, имеющейся в распоряжении Администрации муниципального образования "Городской округ "Город Нарьян-Мар", за отчетный год. Источником данных является журнал учета проводимых мероприятий, мастер-классов по традиционному народному творчеству.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 xml:space="preserve">3. Количество проведенных мастер-классов по традиционному народному творчеству (ед.). </w:t>
      </w:r>
      <w:r>
        <w:lastRenderedPageBreak/>
        <w:t>Значение показателя определяется методом прямого подсчета на основании информации, имеющейся в распоряжении Администрации муниципального образования "Городской округ "Город Нарьян-Мар", за отчетный год. Источником данных является журнал учета проводимых мероприятий, мастер-классов по традиционному народному творчеству.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Title"/>
        <w:jc w:val="center"/>
        <w:outlineLvl w:val="1"/>
      </w:pPr>
      <w:r>
        <w:t>V. Сроки и этапы Программы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  <w:r>
        <w:t>Программа реализуется в сроки с 2025 года по 2030 год. Этапы Программы не выделяются.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Title"/>
        <w:jc w:val="center"/>
        <w:outlineLvl w:val="1"/>
      </w:pPr>
      <w:r>
        <w:t>VI. Ресурсное обеспечение Программы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  <w:r>
        <w:t>Финансирование мероприятий Программы осуществляется за счет средств городского бюджета. Объемы бюджетных ассигнований на реализацию Программы утверждаются решением Совета городского округа "Город Нарьян-Мар" о городском бюджете на очередной финансовый год и плановый период.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 xml:space="preserve">Информация о ресурсном обеспечении Программы представлена в </w:t>
      </w:r>
      <w:hyperlink w:anchor="P255">
        <w:r>
          <w:rPr>
            <w:color w:val="0000FF"/>
          </w:rPr>
          <w:t>приложении 2</w:t>
        </w:r>
      </w:hyperlink>
      <w:r>
        <w:t xml:space="preserve"> к Программе.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>Объемы указанных средств являются прогнозными и подлежат ежегодному уточнению в установленном порядке при формировании проекта городского бюджета на очередной финансовый год и плановый период.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Title"/>
        <w:jc w:val="center"/>
        <w:outlineLvl w:val="1"/>
      </w:pPr>
      <w:r>
        <w:t>VII. Анализ рисков реализации Программы</w:t>
      </w:r>
    </w:p>
    <w:p w:rsidR="001B0918" w:rsidRDefault="001B0918">
      <w:pPr>
        <w:pStyle w:val="ConsPlusTitle"/>
        <w:jc w:val="center"/>
      </w:pPr>
      <w:r>
        <w:t>и меры управления рисками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  <w:r>
        <w:t>В ходе реализации программы могут возникать определенные риски, которые отрицательно повлияют на достижение итоговых целевых показателей. В таблице 1 приведены виды возможных рисков, оценка вероятности их наступления, методы контроля за рисками и степень контроля.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jc w:val="right"/>
        <w:outlineLvl w:val="2"/>
      </w:pPr>
      <w:r>
        <w:t>Таблица 1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Title"/>
        <w:jc w:val="center"/>
      </w:pPr>
      <w:r>
        <w:t>Возможные риски реализации муниципальной программы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sectPr w:rsidR="001B0918" w:rsidSect="00E05F4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324"/>
        <w:gridCol w:w="2778"/>
        <w:gridCol w:w="2268"/>
      </w:tblGrid>
      <w:tr w:rsidR="001B0918">
        <w:tc>
          <w:tcPr>
            <w:tcW w:w="2438" w:type="dxa"/>
          </w:tcPr>
          <w:p w:rsidR="001B0918" w:rsidRDefault="001B0918">
            <w:pPr>
              <w:pStyle w:val="ConsPlusNormal"/>
              <w:jc w:val="center"/>
            </w:pPr>
            <w:r>
              <w:lastRenderedPageBreak/>
              <w:t>Виды рисков</w:t>
            </w:r>
          </w:p>
        </w:tc>
        <w:tc>
          <w:tcPr>
            <w:tcW w:w="2324" w:type="dxa"/>
          </w:tcPr>
          <w:p w:rsidR="001B0918" w:rsidRDefault="001B0918">
            <w:pPr>
              <w:pStyle w:val="ConsPlusNormal"/>
              <w:jc w:val="center"/>
            </w:pPr>
            <w:r>
              <w:t>Оценка вероятности наступления неблагоприятных последствий</w:t>
            </w:r>
          </w:p>
        </w:tc>
        <w:tc>
          <w:tcPr>
            <w:tcW w:w="2778" w:type="dxa"/>
          </w:tcPr>
          <w:p w:rsidR="001B0918" w:rsidRDefault="001B0918">
            <w:pPr>
              <w:pStyle w:val="ConsPlusNormal"/>
              <w:jc w:val="center"/>
            </w:pPr>
            <w:r>
              <w:t>Методы контроля рисков</w:t>
            </w:r>
          </w:p>
        </w:tc>
        <w:tc>
          <w:tcPr>
            <w:tcW w:w="2268" w:type="dxa"/>
          </w:tcPr>
          <w:p w:rsidR="001B0918" w:rsidRDefault="001B0918">
            <w:pPr>
              <w:pStyle w:val="ConsPlusNormal"/>
              <w:jc w:val="center"/>
            </w:pPr>
            <w:r>
              <w:t>Степень контроля рисков (полный/частичный/отсутствует)</w:t>
            </w:r>
          </w:p>
        </w:tc>
      </w:tr>
      <w:tr w:rsidR="001B0918">
        <w:tc>
          <w:tcPr>
            <w:tcW w:w="2438" w:type="dxa"/>
          </w:tcPr>
          <w:p w:rsidR="001B0918" w:rsidRDefault="001B0918">
            <w:pPr>
              <w:pStyle w:val="ConsPlusNormal"/>
            </w:pPr>
            <w:r>
              <w:t>Финансово-экономические риски, в случае неисполнения доходной части городского бюджета</w:t>
            </w:r>
          </w:p>
        </w:tc>
        <w:tc>
          <w:tcPr>
            <w:tcW w:w="2324" w:type="dxa"/>
          </w:tcPr>
          <w:p w:rsidR="001B0918" w:rsidRDefault="001B0918">
            <w:pPr>
              <w:pStyle w:val="ConsPlusNormal"/>
              <w:jc w:val="center"/>
            </w:pPr>
            <w:r>
              <w:t>Средняя</w:t>
            </w:r>
          </w:p>
        </w:tc>
        <w:tc>
          <w:tcPr>
            <w:tcW w:w="2778" w:type="dxa"/>
          </w:tcPr>
          <w:p w:rsidR="001B0918" w:rsidRDefault="001B0918">
            <w:pPr>
              <w:pStyle w:val="ConsPlusNormal"/>
            </w:pPr>
            <w:r>
              <w:t>1. Мониторинг реализации программы.</w:t>
            </w:r>
          </w:p>
          <w:p w:rsidR="001B0918" w:rsidRDefault="001B0918">
            <w:pPr>
              <w:pStyle w:val="ConsPlusNormal"/>
            </w:pPr>
            <w:r>
              <w:t>2. Внесение изменений в мероприятия программы, план реализации программы, направленные на перераспределение, снижение объемов финансирования программы</w:t>
            </w:r>
          </w:p>
        </w:tc>
        <w:tc>
          <w:tcPr>
            <w:tcW w:w="2268" w:type="dxa"/>
          </w:tcPr>
          <w:p w:rsidR="001B0918" w:rsidRDefault="001B0918">
            <w:pPr>
              <w:pStyle w:val="ConsPlusNormal"/>
              <w:jc w:val="center"/>
            </w:pPr>
            <w:r>
              <w:t>Частичный</w:t>
            </w:r>
          </w:p>
        </w:tc>
      </w:tr>
      <w:tr w:rsidR="001B0918">
        <w:tc>
          <w:tcPr>
            <w:tcW w:w="2438" w:type="dxa"/>
          </w:tcPr>
          <w:p w:rsidR="001B0918" w:rsidRDefault="001B0918">
            <w:pPr>
              <w:pStyle w:val="ConsPlusNormal"/>
            </w:pPr>
            <w:r>
              <w:t>Нормативные риски в случае несвоевременного принятия нормативных правовых актов, необходимых для реализации муниципальной программы</w:t>
            </w:r>
          </w:p>
        </w:tc>
        <w:tc>
          <w:tcPr>
            <w:tcW w:w="2324" w:type="dxa"/>
          </w:tcPr>
          <w:p w:rsidR="001B0918" w:rsidRDefault="001B0918">
            <w:pPr>
              <w:pStyle w:val="ConsPlusNormal"/>
              <w:jc w:val="center"/>
            </w:pPr>
            <w:r>
              <w:t>Низкая</w:t>
            </w:r>
          </w:p>
        </w:tc>
        <w:tc>
          <w:tcPr>
            <w:tcW w:w="2778" w:type="dxa"/>
          </w:tcPr>
          <w:p w:rsidR="001B0918" w:rsidRDefault="001B0918">
            <w:pPr>
              <w:pStyle w:val="ConsPlusNormal"/>
            </w:pPr>
            <w:r>
              <w:t>1. Мониторинг реализации программы.</w:t>
            </w:r>
          </w:p>
          <w:p w:rsidR="001B0918" w:rsidRDefault="001B0918">
            <w:pPr>
              <w:pStyle w:val="ConsPlusNormal"/>
            </w:pPr>
            <w:r>
              <w:t>2. Оперативное принятие нормативных правовых актов (внесение изменений)</w:t>
            </w:r>
          </w:p>
        </w:tc>
        <w:tc>
          <w:tcPr>
            <w:tcW w:w="2268" w:type="dxa"/>
          </w:tcPr>
          <w:p w:rsidR="001B0918" w:rsidRDefault="001B0918">
            <w:pPr>
              <w:pStyle w:val="ConsPlusNormal"/>
              <w:jc w:val="center"/>
            </w:pPr>
            <w:r>
              <w:t>Полный</w:t>
            </w:r>
          </w:p>
        </w:tc>
      </w:tr>
      <w:tr w:rsidR="001B0918">
        <w:tc>
          <w:tcPr>
            <w:tcW w:w="2438" w:type="dxa"/>
          </w:tcPr>
          <w:p w:rsidR="001B0918" w:rsidRDefault="001B0918">
            <w:pPr>
              <w:pStyle w:val="ConsPlusNormal"/>
            </w:pPr>
            <w:r>
              <w:t xml:space="preserve">Организационные и управленческие риски в случае несвоевременного принятия управленческих решений, отсутствия достаточного контроля </w:t>
            </w:r>
            <w:r>
              <w:lastRenderedPageBreak/>
              <w:t>и мониторинга за реализацией программных мероприятий, отставания от сроков реализации мероприятий</w:t>
            </w:r>
          </w:p>
        </w:tc>
        <w:tc>
          <w:tcPr>
            <w:tcW w:w="2324" w:type="dxa"/>
          </w:tcPr>
          <w:p w:rsidR="001B0918" w:rsidRDefault="001B0918">
            <w:pPr>
              <w:pStyle w:val="ConsPlusNormal"/>
              <w:jc w:val="center"/>
            </w:pPr>
            <w:r>
              <w:lastRenderedPageBreak/>
              <w:t>Средняя</w:t>
            </w:r>
          </w:p>
        </w:tc>
        <w:tc>
          <w:tcPr>
            <w:tcW w:w="2778" w:type="dxa"/>
          </w:tcPr>
          <w:p w:rsidR="001B0918" w:rsidRDefault="001B0918">
            <w:pPr>
              <w:pStyle w:val="ConsPlusNormal"/>
            </w:pPr>
            <w:r>
              <w:t>1. Мониторинг реализации программы.</w:t>
            </w:r>
          </w:p>
          <w:p w:rsidR="001B0918" w:rsidRDefault="001B0918">
            <w:pPr>
              <w:pStyle w:val="ConsPlusNormal"/>
            </w:pPr>
            <w:r>
              <w:t>2. Формирование плана мероприятий ("дорожной карты") по устранению недостатков в реализации программы</w:t>
            </w:r>
          </w:p>
        </w:tc>
        <w:tc>
          <w:tcPr>
            <w:tcW w:w="2268" w:type="dxa"/>
          </w:tcPr>
          <w:p w:rsidR="001B0918" w:rsidRDefault="001B0918">
            <w:pPr>
              <w:pStyle w:val="ConsPlusNormal"/>
              <w:jc w:val="center"/>
            </w:pPr>
            <w:r>
              <w:t>Полный</w:t>
            </w:r>
          </w:p>
        </w:tc>
      </w:tr>
      <w:tr w:rsidR="001B0918">
        <w:tc>
          <w:tcPr>
            <w:tcW w:w="2438" w:type="dxa"/>
          </w:tcPr>
          <w:p w:rsidR="001B0918" w:rsidRDefault="001B0918">
            <w:pPr>
              <w:pStyle w:val="ConsPlusNormal"/>
            </w:pPr>
            <w:r>
              <w:t xml:space="preserve">Риски, связанные с осуществлением закупок товаров, работ, услуг, необходимых для реализации программы, в соответствии с Федеральным </w:t>
            </w:r>
            <w:hyperlink r:id="rId15">
              <w:r>
                <w:rPr>
                  <w:color w:val="0000FF"/>
                </w:rPr>
                <w:t>законом</w:t>
              </w:r>
            </w:hyperlink>
            <w:r>
              <w:t xml:space="preserve"> N 44-ФЗ от 05.04.2013 "О контрактной системе в сфере закупок товаров, работ, услуг для обеспечения государственных и муниципальных нужд". Риски могут возникнуть в связи с некорректным планированием закупок, отсутствием заявок на участие в торгах, способами, определенными Федеральным законом, несвоевременной поставкой товаров, выполнением работ, услуг исполнителями </w:t>
            </w:r>
            <w:r>
              <w:lastRenderedPageBreak/>
              <w:t>муниципальных контрактов</w:t>
            </w:r>
          </w:p>
        </w:tc>
        <w:tc>
          <w:tcPr>
            <w:tcW w:w="2324" w:type="dxa"/>
          </w:tcPr>
          <w:p w:rsidR="001B0918" w:rsidRDefault="001B0918">
            <w:pPr>
              <w:pStyle w:val="ConsPlusNormal"/>
              <w:jc w:val="center"/>
            </w:pPr>
            <w:r>
              <w:lastRenderedPageBreak/>
              <w:t>Средняя</w:t>
            </w:r>
          </w:p>
        </w:tc>
        <w:tc>
          <w:tcPr>
            <w:tcW w:w="2778" w:type="dxa"/>
          </w:tcPr>
          <w:p w:rsidR="001B0918" w:rsidRDefault="001B0918">
            <w:pPr>
              <w:pStyle w:val="ConsPlusNormal"/>
            </w:pPr>
            <w:r>
              <w:t>1. Мониторинг реализации программы.</w:t>
            </w:r>
          </w:p>
          <w:p w:rsidR="001B0918" w:rsidRDefault="001B0918">
            <w:pPr>
              <w:pStyle w:val="ConsPlusNormal"/>
            </w:pPr>
            <w:r>
              <w:t>2. Своевременное и оперативное принятие управленческого решения в случае наступления одного из указанных рисков</w:t>
            </w:r>
          </w:p>
        </w:tc>
        <w:tc>
          <w:tcPr>
            <w:tcW w:w="2268" w:type="dxa"/>
          </w:tcPr>
          <w:p w:rsidR="001B0918" w:rsidRDefault="001B0918">
            <w:pPr>
              <w:pStyle w:val="ConsPlusNormal"/>
            </w:pPr>
          </w:p>
        </w:tc>
      </w:tr>
    </w:tbl>
    <w:p w:rsidR="001B0918" w:rsidRDefault="001B0918">
      <w:pPr>
        <w:pStyle w:val="ConsPlusNormal"/>
        <w:sectPr w:rsidR="001B0918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Title"/>
        <w:jc w:val="center"/>
        <w:outlineLvl w:val="1"/>
      </w:pPr>
      <w:r>
        <w:t>VIII. Перечень программных мероприятий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  <w:hyperlink w:anchor="P303">
        <w:r>
          <w:rPr>
            <w:color w:val="0000FF"/>
          </w:rPr>
          <w:t>Перечень</w:t>
        </w:r>
      </w:hyperlink>
      <w:r>
        <w:t xml:space="preserve"> мероприятий Программы приведен в Приложении 3.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Title"/>
        <w:jc w:val="center"/>
        <w:outlineLvl w:val="1"/>
      </w:pPr>
      <w:r>
        <w:t>IX. Ожидаемые результаты реализации Программы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  <w:r>
        <w:t>Эффективность Программы оценивается степенью фактического достижения целевых показателей, утвержденных настоящей Программой.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>Планомерная реализация программных мероприятий позволит достичь следующих качественных результатов: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>- повышение удовлетворенности жителей муниципального образования "Городской округ "Город Нарьян-Мар" проводимыми мероприятиями,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>- предоставление возможности презентаций достижений в народном творчестве, отражающих основные национальные компоненты региона на площадках федерального уровня;</w:t>
      </w:r>
    </w:p>
    <w:p w:rsidR="001B0918" w:rsidRDefault="001B0918">
      <w:pPr>
        <w:pStyle w:val="ConsPlusNormal"/>
        <w:spacing w:before="220"/>
        <w:ind w:firstLine="540"/>
        <w:jc w:val="both"/>
      </w:pPr>
      <w:r>
        <w:t>- повышение уровня профессиональных навыков и мастерства участников мастер-классов по народному художественному творчеству для дальнейшего их применения в профессиональной и общественной деятельности.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jc w:val="right"/>
        <w:outlineLvl w:val="1"/>
      </w:pPr>
      <w:r>
        <w:t>Приложение 1</w:t>
      </w:r>
    </w:p>
    <w:p w:rsidR="001B0918" w:rsidRDefault="001B0918">
      <w:pPr>
        <w:pStyle w:val="ConsPlusNormal"/>
        <w:jc w:val="right"/>
      </w:pPr>
      <w:r>
        <w:t>к Программе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Title"/>
        <w:jc w:val="center"/>
      </w:pPr>
      <w:bookmarkStart w:id="1" w:name="P192"/>
      <w:bookmarkEnd w:id="1"/>
      <w:r>
        <w:t>Перечень</w:t>
      </w:r>
    </w:p>
    <w:p w:rsidR="001B0918" w:rsidRDefault="001B0918">
      <w:pPr>
        <w:pStyle w:val="ConsPlusTitle"/>
        <w:jc w:val="center"/>
      </w:pPr>
      <w:r>
        <w:t>целевых показателей муниципальной программы муниципального</w:t>
      </w:r>
    </w:p>
    <w:p w:rsidR="001B0918" w:rsidRDefault="001B0918">
      <w:pPr>
        <w:pStyle w:val="ConsPlusTitle"/>
        <w:jc w:val="center"/>
      </w:pPr>
      <w:r>
        <w:t>образования "Городской округ "Город Нарьян-Мар" "Развитие</w:t>
      </w:r>
    </w:p>
    <w:p w:rsidR="001B0918" w:rsidRDefault="001B0918">
      <w:pPr>
        <w:pStyle w:val="ConsPlusTitle"/>
        <w:jc w:val="center"/>
      </w:pPr>
      <w:r>
        <w:t>и сохранение культуры на территории муниципального</w:t>
      </w:r>
    </w:p>
    <w:p w:rsidR="001B0918" w:rsidRDefault="001B0918">
      <w:pPr>
        <w:pStyle w:val="ConsPlusTitle"/>
        <w:jc w:val="center"/>
      </w:pPr>
      <w:r>
        <w:t>образования "Городской округ "Город Нарьян-Мар"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  <w:r>
        <w:t>Ответственный исполнитель Управление организационно-информационного обеспечения Администрации муниципального образования "Городской округ "Город Нарьян-Мар"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sectPr w:rsidR="001B0918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26"/>
        <w:gridCol w:w="1276"/>
        <w:gridCol w:w="1247"/>
        <w:gridCol w:w="794"/>
        <w:gridCol w:w="737"/>
        <w:gridCol w:w="680"/>
        <w:gridCol w:w="737"/>
        <w:gridCol w:w="624"/>
        <w:gridCol w:w="624"/>
      </w:tblGrid>
      <w:tr w:rsidR="001B0918" w:rsidTr="001B0918">
        <w:tc>
          <w:tcPr>
            <w:tcW w:w="8926" w:type="dxa"/>
            <w:vMerge w:val="restart"/>
          </w:tcPr>
          <w:p w:rsidR="001B0918" w:rsidRDefault="001B0918">
            <w:pPr>
              <w:pStyle w:val="ConsPlusNormal"/>
              <w:jc w:val="center"/>
            </w:pPr>
            <w:r>
              <w:lastRenderedPageBreak/>
              <w:t>Наименование</w:t>
            </w:r>
          </w:p>
        </w:tc>
        <w:tc>
          <w:tcPr>
            <w:tcW w:w="1276" w:type="dxa"/>
            <w:vMerge w:val="restart"/>
          </w:tcPr>
          <w:p w:rsidR="001B0918" w:rsidRDefault="001B0918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5443" w:type="dxa"/>
            <w:gridSpan w:val="7"/>
          </w:tcPr>
          <w:p w:rsidR="001B0918" w:rsidRDefault="001B0918">
            <w:pPr>
              <w:pStyle w:val="ConsPlusNormal"/>
              <w:jc w:val="center"/>
            </w:pPr>
            <w:r>
              <w:t>Значения целевых показателей</w:t>
            </w:r>
          </w:p>
        </w:tc>
      </w:tr>
      <w:tr w:rsidR="001B0918" w:rsidTr="001B0918">
        <w:tc>
          <w:tcPr>
            <w:tcW w:w="8926" w:type="dxa"/>
            <w:vMerge/>
          </w:tcPr>
          <w:p w:rsidR="001B0918" w:rsidRDefault="001B0918">
            <w:pPr>
              <w:pStyle w:val="ConsPlusNormal"/>
            </w:pPr>
          </w:p>
        </w:tc>
        <w:tc>
          <w:tcPr>
            <w:tcW w:w="1276" w:type="dxa"/>
            <w:vMerge/>
          </w:tcPr>
          <w:p w:rsidR="001B0918" w:rsidRDefault="001B0918">
            <w:pPr>
              <w:pStyle w:val="ConsPlusNormal"/>
            </w:pPr>
          </w:p>
        </w:tc>
        <w:tc>
          <w:tcPr>
            <w:tcW w:w="1247" w:type="dxa"/>
          </w:tcPr>
          <w:p w:rsidR="001B0918" w:rsidRDefault="001B0918">
            <w:pPr>
              <w:pStyle w:val="ConsPlusNormal"/>
              <w:jc w:val="center"/>
            </w:pPr>
            <w:r>
              <w:t>базовый 2024 год</w:t>
            </w:r>
          </w:p>
        </w:tc>
        <w:tc>
          <w:tcPr>
            <w:tcW w:w="794" w:type="dxa"/>
          </w:tcPr>
          <w:p w:rsidR="001B0918" w:rsidRDefault="001B0918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737" w:type="dxa"/>
          </w:tcPr>
          <w:p w:rsidR="001B0918" w:rsidRDefault="001B0918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680" w:type="dxa"/>
          </w:tcPr>
          <w:p w:rsidR="001B0918" w:rsidRDefault="001B0918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737" w:type="dxa"/>
          </w:tcPr>
          <w:p w:rsidR="001B0918" w:rsidRDefault="001B0918">
            <w:pPr>
              <w:pStyle w:val="ConsPlusNormal"/>
              <w:jc w:val="center"/>
            </w:pPr>
            <w:r>
              <w:t>2028 год</w:t>
            </w:r>
          </w:p>
        </w:tc>
        <w:tc>
          <w:tcPr>
            <w:tcW w:w="624" w:type="dxa"/>
          </w:tcPr>
          <w:p w:rsidR="001B0918" w:rsidRDefault="001B0918">
            <w:pPr>
              <w:pStyle w:val="ConsPlusNormal"/>
              <w:jc w:val="center"/>
            </w:pPr>
            <w:r>
              <w:t>2029 год</w:t>
            </w:r>
          </w:p>
        </w:tc>
        <w:tc>
          <w:tcPr>
            <w:tcW w:w="624" w:type="dxa"/>
          </w:tcPr>
          <w:p w:rsidR="001B0918" w:rsidRDefault="001B0918">
            <w:pPr>
              <w:pStyle w:val="ConsPlusNormal"/>
              <w:jc w:val="center"/>
            </w:pPr>
            <w:r>
              <w:t>2030 год</w:t>
            </w:r>
          </w:p>
        </w:tc>
      </w:tr>
      <w:tr w:rsidR="001B0918" w:rsidTr="001B0918">
        <w:tc>
          <w:tcPr>
            <w:tcW w:w="8926" w:type="dxa"/>
          </w:tcPr>
          <w:p w:rsidR="001B0918" w:rsidRDefault="001B0918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247" w:type="dxa"/>
          </w:tcPr>
          <w:p w:rsidR="001B0918" w:rsidRDefault="001B091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1B0918" w:rsidRDefault="001B09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1B0918" w:rsidRDefault="001B09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1B0918" w:rsidRDefault="001B091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1B0918" w:rsidRDefault="001B091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1B0918" w:rsidRDefault="001B091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1B0918" w:rsidRDefault="001B0918">
            <w:pPr>
              <w:pStyle w:val="ConsPlusNormal"/>
              <w:jc w:val="center"/>
            </w:pPr>
            <w:r>
              <w:t>7</w:t>
            </w:r>
          </w:p>
        </w:tc>
      </w:tr>
      <w:tr w:rsidR="001B0918" w:rsidTr="001B0918">
        <w:tc>
          <w:tcPr>
            <w:tcW w:w="15645" w:type="dxa"/>
            <w:gridSpan w:val="9"/>
          </w:tcPr>
          <w:p w:rsidR="001B0918" w:rsidRDefault="001B0918">
            <w:pPr>
              <w:pStyle w:val="ConsPlusNormal"/>
              <w:jc w:val="center"/>
              <w:outlineLvl w:val="2"/>
            </w:pPr>
            <w:r>
              <w:t>Муниципальная программа "Развитие и сохранение культуры на территории муниципального образования "Городской округ "Город Нарьян-Мар"</w:t>
            </w:r>
          </w:p>
        </w:tc>
      </w:tr>
      <w:tr w:rsidR="001B0918" w:rsidTr="001B0918">
        <w:tc>
          <w:tcPr>
            <w:tcW w:w="8926" w:type="dxa"/>
          </w:tcPr>
          <w:p w:rsidR="001B0918" w:rsidRDefault="001B0918">
            <w:pPr>
              <w:pStyle w:val="ConsPlusNormal"/>
            </w:pPr>
            <w:r>
              <w:t>1. Уровень удовлетворенности граждан качеством проведенных концертных мероприятий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%.</w:t>
            </w:r>
          </w:p>
        </w:tc>
        <w:tc>
          <w:tcPr>
            <w:tcW w:w="1247" w:type="dxa"/>
          </w:tcPr>
          <w:p w:rsidR="001B0918" w:rsidRDefault="001B091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1B0918" w:rsidRDefault="001B0918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737" w:type="dxa"/>
          </w:tcPr>
          <w:p w:rsidR="001B0918" w:rsidRDefault="001B0918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680" w:type="dxa"/>
          </w:tcPr>
          <w:p w:rsidR="001B0918" w:rsidRDefault="001B0918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737" w:type="dxa"/>
          </w:tcPr>
          <w:p w:rsidR="001B0918" w:rsidRDefault="001B091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624" w:type="dxa"/>
          </w:tcPr>
          <w:p w:rsidR="001B0918" w:rsidRDefault="001B0918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624" w:type="dxa"/>
          </w:tcPr>
          <w:p w:rsidR="001B0918" w:rsidRDefault="001B0918">
            <w:pPr>
              <w:pStyle w:val="ConsPlusNormal"/>
              <w:jc w:val="center"/>
            </w:pPr>
            <w:r>
              <w:t>90</w:t>
            </w:r>
          </w:p>
        </w:tc>
      </w:tr>
      <w:tr w:rsidR="001B0918" w:rsidTr="001B0918">
        <w:tc>
          <w:tcPr>
            <w:tcW w:w="8926" w:type="dxa"/>
          </w:tcPr>
          <w:p w:rsidR="001B0918" w:rsidRDefault="001B0918">
            <w:pPr>
              <w:pStyle w:val="ConsPlusNormal"/>
            </w:pPr>
            <w:r>
              <w:t>2. Количество проведенных мастер-классов по традиционному народному творчеству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1B0918" w:rsidRDefault="001B091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1B0918" w:rsidRDefault="001B091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1B0918" w:rsidRDefault="001B091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1B0918" w:rsidRDefault="001B091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1B0918" w:rsidRDefault="001B091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1B0918" w:rsidRDefault="001B091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1B0918" w:rsidRDefault="001B0918">
            <w:pPr>
              <w:pStyle w:val="ConsPlusNormal"/>
              <w:jc w:val="center"/>
            </w:pPr>
            <w:r>
              <w:t>7</w:t>
            </w:r>
          </w:p>
        </w:tc>
      </w:tr>
      <w:tr w:rsidR="001B0918" w:rsidTr="001B0918">
        <w:tc>
          <w:tcPr>
            <w:tcW w:w="8926" w:type="dxa"/>
          </w:tcPr>
          <w:p w:rsidR="001B0918" w:rsidRDefault="001B0918">
            <w:pPr>
              <w:pStyle w:val="ConsPlusNormal"/>
            </w:pPr>
            <w:r>
              <w:t>3. Количество представителей традиционного народного художественного творчества и промыслов муниципального образования "Городской округ "Город Нарьян-Мар", участвующих во всероссийских фестивалях, выставках, конкурсах по направлению "народ</w:t>
            </w:r>
            <w:bookmarkStart w:id="2" w:name="_GoBack"/>
            <w:bookmarkEnd w:id="2"/>
            <w:r>
              <w:t>ные художественные промыслы, ремесла, декоративно-прикладное и изобразительное творчество", организуемых государственными учреждениям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247" w:type="dxa"/>
          </w:tcPr>
          <w:p w:rsidR="001B0918" w:rsidRDefault="001B091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1B0918" w:rsidRDefault="001B09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1B0918" w:rsidRDefault="001B09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1B0918" w:rsidRDefault="001B09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1B0918" w:rsidRDefault="001B09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</w:tcPr>
          <w:p w:rsidR="001B0918" w:rsidRDefault="001B09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</w:tcPr>
          <w:p w:rsidR="001B0918" w:rsidRDefault="001B0918">
            <w:pPr>
              <w:pStyle w:val="ConsPlusNormal"/>
              <w:jc w:val="center"/>
            </w:pPr>
            <w:r>
              <w:t>4</w:t>
            </w:r>
          </w:p>
        </w:tc>
      </w:tr>
    </w:tbl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jc w:val="right"/>
        <w:outlineLvl w:val="1"/>
      </w:pPr>
      <w:r>
        <w:t>Приложение 2</w:t>
      </w:r>
    </w:p>
    <w:p w:rsidR="001B0918" w:rsidRDefault="001B0918">
      <w:pPr>
        <w:pStyle w:val="ConsPlusNormal"/>
        <w:jc w:val="right"/>
      </w:pPr>
      <w:r>
        <w:t>к Программе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Title"/>
        <w:jc w:val="center"/>
      </w:pPr>
      <w:bookmarkStart w:id="3" w:name="P255"/>
      <w:bookmarkEnd w:id="3"/>
      <w:r>
        <w:t>Ресурсное обеспечение</w:t>
      </w:r>
    </w:p>
    <w:p w:rsidR="001B0918" w:rsidRDefault="001B0918">
      <w:pPr>
        <w:pStyle w:val="ConsPlusTitle"/>
        <w:jc w:val="center"/>
      </w:pPr>
      <w:r>
        <w:t>реализации муниципальной программы муниципального</w:t>
      </w:r>
    </w:p>
    <w:p w:rsidR="001B0918" w:rsidRDefault="001B0918">
      <w:pPr>
        <w:pStyle w:val="ConsPlusTitle"/>
        <w:jc w:val="center"/>
      </w:pPr>
      <w:r>
        <w:t>образования "Городской округ "Город Нарьян-Мар" "Развитие</w:t>
      </w:r>
    </w:p>
    <w:p w:rsidR="001B0918" w:rsidRDefault="001B0918">
      <w:pPr>
        <w:pStyle w:val="ConsPlusTitle"/>
        <w:jc w:val="center"/>
      </w:pPr>
      <w:r>
        <w:t>и сохранение культуры на территории муниципального</w:t>
      </w:r>
    </w:p>
    <w:p w:rsidR="001B0918" w:rsidRDefault="001B0918">
      <w:pPr>
        <w:pStyle w:val="ConsPlusTitle"/>
        <w:jc w:val="center"/>
      </w:pPr>
      <w:r>
        <w:t>образования "Городской округ "Город Нарьян-Мар"</w:t>
      </w:r>
    </w:p>
    <w:p w:rsidR="001B0918" w:rsidRDefault="001B091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5758"/>
        <w:gridCol w:w="113"/>
      </w:tblGrid>
      <w:tr w:rsidR="001B091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B0918" w:rsidRDefault="001B091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B0918" w:rsidRDefault="001B091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B0918" w:rsidRDefault="001B091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B0918" w:rsidRDefault="001B091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МО "Городской округ "Город Нарьян-Мар"</w:t>
            </w:r>
          </w:p>
          <w:p w:rsidR="001B0918" w:rsidRDefault="001B0918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от 19.01.2026 N 39)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B0918" w:rsidRDefault="001B0918">
            <w:pPr>
              <w:pStyle w:val="ConsPlusNormal"/>
            </w:pPr>
          </w:p>
        </w:tc>
      </w:tr>
    </w:tbl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  <w:r>
        <w:t>Ответственный исполнитель: Управление организационно-информационного обеспечения Администрации муниципального образования "Городской округ "Город Нарьян-Мар"</w:t>
      </w:r>
    </w:p>
    <w:p w:rsidR="001B0918" w:rsidRDefault="001B091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7"/>
        <w:gridCol w:w="2127"/>
        <w:gridCol w:w="1361"/>
        <w:gridCol w:w="1304"/>
        <w:gridCol w:w="1247"/>
        <w:gridCol w:w="1304"/>
        <w:gridCol w:w="1247"/>
        <w:gridCol w:w="1191"/>
        <w:gridCol w:w="1134"/>
      </w:tblGrid>
      <w:tr w:rsidR="001B0918">
        <w:tc>
          <w:tcPr>
            <w:tcW w:w="3397" w:type="dxa"/>
            <w:vMerge w:val="restart"/>
          </w:tcPr>
          <w:p w:rsidR="001B0918" w:rsidRDefault="001B0918">
            <w:pPr>
              <w:pStyle w:val="ConsPlusNormal"/>
              <w:jc w:val="center"/>
            </w:pPr>
            <w:r>
              <w:t>Наименование муниципальной программы (подпрограммы)</w:t>
            </w:r>
          </w:p>
        </w:tc>
        <w:tc>
          <w:tcPr>
            <w:tcW w:w="2127" w:type="dxa"/>
            <w:vMerge w:val="restart"/>
          </w:tcPr>
          <w:p w:rsidR="001B0918" w:rsidRDefault="001B091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8788" w:type="dxa"/>
            <w:gridSpan w:val="7"/>
          </w:tcPr>
          <w:p w:rsidR="001B0918" w:rsidRDefault="001B091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B0918">
        <w:tc>
          <w:tcPr>
            <w:tcW w:w="3397" w:type="dxa"/>
            <w:vMerge/>
          </w:tcPr>
          <w:p w:rsidR="001B0918" w:rsidRDefault="001B0918">
            <w:pPr>
              <w:pStyle w:val="ConsPlusNormal"/>
            </w:pPr>
          </w:p>
        </w:tc>
        <w:tc>
          <w:tcPr>
            <w:tcW w:w="2127" w:type="dxa"/>
            <w:vMerge/>
          </w:tcPr>
          <w:p w:rsidR="001B0918" w:rsidRDefault="001B0918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1B0918" w:rsidRDefault="001B091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7427" w:type="dxa"/>
            <w:gridSpan w:val="6"/>
          </w:tcPr>
          <w:p w:rsidR="001B0918" w:rsidRDefault="001B0918">
            <w:pPr>
              <w:pStyle w:val="ConsPlusNormal"/>
              <w:jc w:val="center"/>
            </w:pPr>
            <w:r>
              <w:t>в том числе:</w:t>
            </w:r>
          </w:p>
        </w:tc>
      </w:tr>
      <w:tr w:rsidR="001B0918">
        <w:tc>
          <w:tcPr>
            <w:tcW w:w="3397" w:type="dxa"/>
            <w:vMerge/>
          </w:tcPr>
          <w:p w:rsidR="001B0918" w:rsidRDefault="001B0918">
            <w:pPr>
              <w:pStyle w:val="ConsPlusNormal"/>
            </w:pPr>
          </w:p>
        </w:tc>
        <w:tc>
          <w:tcPr>
            <w:tcW w:w="2127" w:type="dxa"/>
            <w:vMerge/>
          </w:tcPr>
          <w:p w:rsidR="001B0918" w:rsidRDefault="001B0918">
            <w:pPr>
              <w:pStyle w:val="ConsPlusNormal"/>
            </w:pPr>
          </w:p>
        </w:tc>
        <w:tc>
          <w:tcPr>
            <w:tcW w:w="1361" w:type="dxa"/>
            <w:vMerge/>
          </w:tcPr>
          <w:p w:rsidR="001B0918" w:rsidRDefault="001B0918">
            <w:pPr>
              <w:pStyle w:val="ConsPlusNormal"/>
            </w:pPr>
          </w:p>
        </w:tc>
        <w:tc>
          <w:tcPr>
            <w:tcW w:w="1304" w:type="dxa"/>
          </w:tcPr>
          <w:p w:rsidR="001B0918" w:rsidRDefault="001B0918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47" w:type="dxa"/>
          </w:tcPr>
          <w:p w:rsidR="001B0918" w:rsidRDefault="001B0918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304" w:type="dxa"/>
          </w:tcPr>
          <w:p w:rsidR="001B0918" w:rsidRDefault="001B0918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1247" w:type="dxa"/>
          </w:tcPr>
          <w:p w:rsidR="001B0918" w:rsidRDefault="001B0918">
            <w:pPr>
              <w:pStyle w:val="ConsPlusNormal"/>
              <w:jc w:val="center"/>
            </w:pPr>
            <w:r>
              <w:t>2028 год</w:t>
            </w:r>
          </w:p>
        </w:tc>
        <w:tc>
          <w:tcPr>
            <w:tcW w:w="1191" w:type="dxa"/>
          </w:tcPr>
          <w:p w:rsidR="001B0918" w:rsidRDefault="001B0918">
            <w:pPr>
              <w:pStyle w:val="ConsPlusNormal"/>
              <w:jc w:val="center"/>
            </w:pPr>
            <w:r>
              <w:t>2029 год</w:t>
            </w:r>
          </w:p>
        </w:tc>
        <w:tc>
          <w:tcPr>
            <w:tcW w:w="1134" w:type="dxa"/>
          </w:tcPr>
          <w:p w:rsidR="001B0918" w:rsidRDefault="001B0918">
            <w:pPr>
              <w:pStyle w:val="ConsPlusNormal"/>
              <w:jc w:val="center"/>
            </w:pPr>
            <w:r>
              <w:t>2030 год</w:t>
            </w:r>
          </w:p>
        </w:tc>
      </w:tr>
      <w:tr w:rsidR="001B0918">
        <w:tc>
          <w:tcPr>
            <w:tcW w:w="3397" w:type="dxa"/>
          </w:tcPr>
          <w:p w:rsidR="001B0918" w:rsidRDefault="001B0918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2127" w:type="dxa"/>
          </w:tcPr>
          <w:p w:rsidR="001B0918" w:rsidRDefault="001B091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361" w:type="dxa"/>
          </w:tcPr>
          <w:p w:rsidR="001B0918" w:rsidRDefault="001B091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B0918" w:rsidRDefault="001B09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1B0918" w:rsidRDefault="001B09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1B0918" w:rsidRDefault="001B091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1B0918" w:rsidRDefault="001B091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1B0918" w:rsidRDefault="001B091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1B0918" w:rsidRDefault="001B0918">
            <w:pPr>
              <w:pStyle w:val="ConsPlusNormal"/>
              <w:jc w:val="center"/>
            </w:pPr>
            <w:r>
              <w:t>7</w:t>
            </w:r>
          </w:p>
        </w:tc>
      </w:tr>
      <w:tr w:rsidR="001B0918">
        <w:tc>
          <w:tcPr>
            <w:tcW w:w="3397" w:type="dxa"/>
          </w:tcPr>
          <w:p w:rsidR="001B0918" w:rsidRDefault="001B0918">
            <w:pPr>
              <w:pStyle w:val="ConsPlusNormal"/>
            </w:pPr>
            <w:r>
              <w:t>Муниципальная программа муниципального образования "Городской округ "Город Нарьян-Мар" "Развитие и сохранение культуры на территории муниципального образования "Городской округ "Город Нарьян-Мар"</w:t>
            </w:r>
          </w:p>
        </w:tc>
        <w:tc>
          <w:tcPr>
            <w:tcW w:w="2127" w:type="dxa"/>
          </w:tcPr>
          <w:p w:rsidR="001B0918" w:rsidRDefault="001B0918">
            <w:pPr>
              <w:pStyle w:val="ConsPlusNormal"/>
            </w:pPr>
            <w:r>
              <w:t>Итого городской бюджет:</w:t>
            </w:r>
          </w:p>
        </w:tc>
        <w:tc>
          <w:tcPr>
            <w:tcW w:w="1361" w:type="dxa"/>
          </w:tcPr>
          <w:p w:rsidR="001B0918" w:rsidRDefault="001B0918">
            <w:pPr>
              <w:pStyle w:val="ConsPlusNormal"/>
              <w:jc w:val="center"/>
            </w:pPr>
            <w:r>
              <w:t>3 245,96551</w:t>
            </w:r>
          </w:p>
        </w:tc>
        <w:tc>
          <w:tcPr>
            <w:tcW w:w="1304" w:type="dxa"/>
          </w:tcPr>
          <w:p w:rsidR="001B0918" w:rsidRDefault="001B0918">
            <w:pPr>
              <w:pStyle w:val="ConsPlusNormal"/>
              <w:jc w:val="center"/>
            </w:pPr>
            <w:r>
              <w:t>512,02209</w:t>
            </w:r>
          </w:p>
        </w:tc>
        <w:tc>
          <w:tcPr>
            <w:tcW w:w="1247" w:type="dxa"/>
          </w:tcPr>
          <w:p w:rsidR="001B0918" w:rsidRDefault="001B0918">
            <w:pPr>
              <w:pStyle w:val="ConsPlusNormal"/>
              <w:jc w:val="center"/>
            </w:pPr>
            <w:r>
              <w:t>625,33406</w:t>
            </w:r>
          </w:p>
        </w:tc>
        <w:tc>
          <w:tcPr>
            <w:tcW w:w="1304" w:type="dxa"/>
          </w:tcPr>
          <w:p w:rsidR="001B0918" w:rsidRDefault="001B0918">
            <w:pPr>
              <w:pStyle w:val="ConsPlusNormal"/>
              <w:jc w:val="center"/>
            </w:pPr>
            <w:r>
              <w:t>629,33406</w:t>
            </w:r>
          </w:p>
        </w:tc>
        <w:tc>
          <w:tcPr>
            <w:tcW w:w="1247" w:type="dxa"/>
          </w:tcPr>
          <w:p w:rsidR="001B0918" w:rsidRDefault="001B0918">
            <w:pPr>
              <w:pStyle w:val="ConsPlusNormal"/>
              <w:jc w:val="center"/>
            </w:pPr>
            <w:r>
              <w:t>629,10264</w:t>
            </w:r>
          </w:p>
        </w:tc>
        <w:tc>
          <w:tcPr>
            <w:tcW w:w="1191" w:type="dxa"/>
          </w:tcPr>
          <w:p w:rsidR="001B0918" w:rsidRDefault="001B0918">
            <w:pPr>
              <w:pStyle w:val="ConsPlusNormal"/>
              <w:jc w:val="center"/>
            </w:pPr>
            <w:r>
              <w:t>392,17750</w:t>
            </w:r>
          </w:p>
        </w:tc>
        <w:tc>
          <w:tcPr>
            <w:tcW w:w="1134" w:type="dxa"/>
          </w:tcPr>
          <w:p w:rsidR="001B0918" w:rsidRDefault="001B0918">
            <w:pPr>
              <w:pStyle w:val="ConsPlusNormal"/>
              <w:jc w:val="center"/>
            </w:pPr>
            <w:r>
              <w:t>457,99516</w:t>
            </w:r>
          </w:p>
        </w:tc>
      </w:tr>
    </w:tbl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jc w:val="right"/>
        <w:outlineLvl w:val="1"/>
      </w:pPr>
      <w:r>
        <w:t>Приложение 3</w:t>
      </w:r>
    </w:p>
    <w:p w:rsidR="001B0918" w:rsidRDefault="001B0918">
      <w:pPr>
        <w:pStyle w:val="ConsPlusNormal"/>
        <w:jc w:val="right"/>
      </w:pPr>
      <w:r>
        <w:t>к Программе</w:t>
      </w: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Title"/>
        <w:jc w:val="center"/>
      </w:pPr>
      <w:bookmarkStart w:id="4" w:name="P303"/>
      <w:bookmarkEnd w:id="4"/>
      <w:r>
        <w:t>Перечень</w:t>
      </w:r>
    </w:p>
    <w:p w:rsidR="001B0918" w:rsidRDefault="001B0918">
      <w:pPr>
        <w:pStyle w:val="ConsPlusTitle"/>
        <w:jc w:val="center"/>
      </w:pPr>
      <w:r>
        <w:t>мероприятий муниципальной программы муниципального</w:t>
      </w:r>
    </w:p>
    <w:p w:rsidR="001B0918" w:rsidRDefault="001B0918">
      <w:pPr>
        <w:pStyle w:val="ConsPlusTitle"/>
        <w:jc w:val="center"/>
      </w:pPr>
      <w:r>
        <w:t>образования "Городской округ "Город Нарьян-Мар" "Развитие</w:t>
      </w:r>
    </w:p>
    <w:p w:rsidR="001B0918" w:rsidRDefault="001B0918">
      <w:pPr>
        <w:pStyle w:val="ConsPlusTitle"/>
        <w:jc w:val="center"/>
      </w:pPr>
      <w:r>
        <w:t>и сохранение культуры на территории муниципального</w:t>
      </w:r>
    </w:p>
    <w:p w:rsidR="001B0918" w:rsidRDefault="001B0918">
      <w:pPr>
        <w:pStyle w:val="ConsPlusTitle"/>
        <w:jc w:val="center"/>
      </w:pPr>
      <w:r>
        <w:lastRenderedPageBreak/>
        <w:t>образования "Городской округ "Город Нарьян-Мар"</w:t>
      </w:r>
    </w:p>
    <w:p w:rsidR="001B0918" w:rsidRDefault="001B091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5758"/>
        <w:gridCol w:w="113"/>
      </w:tblGrid>
      <w:tr w:rsidR="001B091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B0918" w:rsidRDefault="001B091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B0918" w:rsidRDefault="001B091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B0918" w:rsidRDefault="001B091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B0918" w:rsidRDefault="001B091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7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МО "Городской округ "Город Нарьян-Мар"</w:t>
            </w:r>
          </w:p>
          <w:p w:rsidR="001B0918" w:rsidRDefault="001B0918">
            <w:pPr>
              <w:pStyle w:val="ConsPlusNormal"/>
              <w:jc w:val="center"/>
            </w:pPr>
            <w:r>
              <w:rPr>
                <w:color w:val="392C69"/>
              </w:rPr>
              <w:t>от 19.01.2026 N 39)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B0918" w:rsidRDefault="001B0918">
            <w:pPr>
              <w:pStyle w:val="ConsPlusNormal"/>
            </w:pPr>
          </w:p>
        </w:tc>
      </w:tr>
    </w:tbl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  <w:r>
        <w:t>Ответственный исполнитель Управление организационно-информационного обеспечения Администрации муниципального образования "Городской округ "Город Нарьян-Мар"</w:t>
      </w:r>
    </w:p>
    <w:p w:rsidR="001B0918" w:rsidRDefault="001B0918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3"/>
        <w:gridCol w:w="1959"/>
        <w:gridCol w:w="1689"/>
        <w:gridCol w:w="1689"/>
        <w:gridCol w:w="1689"/>
        <w:gridCol w:w="1689"/>
        <w:gridCol w:w="1689"/>
        <w:gridCol w:w="1689"/>
        <w:gridCol w:w="1689"/>
        <w:gridCol w:w="1689"/>
      </w:tblGrid>
      <w:tr w:rsidR="001B0918">
        <w:tc>
          <w:tcPr>
            <w:tcW w:w="850" w:type="dxa"/>
            <w:vMerge w:val="restart"/>
          </w:tcPr>
          <w:p w:rsidR="001B0918" w:rsidRDefault="001B091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118" w:type="dxa"/>
            <w:vMerge w:val="restart"/>
          </w:tcPr>
          <w:p w:rsidR="001B0918" w:rsidRDefault="001B0918">
            <w:pPr>
              <w:pStyle w:val="ConsPlusNormal"/>
              <w:jc w:val="center"/>
            </w:pPr>
            <w:r>
              <w:t>Наименование направления (мероприятия)</w:t>
            </w:r>
          </w:p>
        </w:tc>
        <w:tc>
          <w:tcPr>
            <w:tcW w:w="1701" w:type="dxa"/>
            <w:vMerge w:val="restart"/>
          </w:tcPr>
          <w:p w:rsidR="001B0918" w:rsidRDefault="001B0918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9498" w:type="dxa"/>
            <w:gridSpan w:val="7"/>
          </w:tcPr>
          <w:p w:rsidR="001B0918" w:rsidRDefault="001B0918">
            <w:pPr>
              <w:pStyle w:val="ConsPlusNormal"/>
              <w:jc w:val="center"/>
            </w:pPr>
            <w:r>
              <w:t>Объемы финансирования (тыс. руб.)</w:t>
            </w:r>
          </w:p>
        </w:tc>
      </w:tr>
      <w:tr w:rsidR="001B0918">
        <w:tc>
          <w:tcPr>
            <w:tcW w:w="0" w:type="auto"/>
            <w:vMerge/>
          </w:tcPr>
          <w:p w:rsidR="001B0918" w:rsidRDefault="001B0918">
            <w:pPr>
              <w:pStyle w:val="ConsPlusNormal"/>
            </w:pPr>
          </w:p>
        </w:tc>
        <w:tc>
          <w:tcPr>
            <w:tcW w:w="0" w:type="auto"/>
            <w:vMerge/>
          </w:tcPr>
          <w:p w:rsidR="001B0918" w:rsidRDefault="001B0918">
            <w:pPr>
              <w:pStyle w:val="ConsPlusNormal"/>
            </w:pPr>
          </w:p>
        </w:tc>
        <w:tc>
          <w:tcPr>
            <w:tcW w:w="0" w:type="auto"/>
            <w:vMerge/>
          </w:tcPr>
          <w:p w:rsidR="001B0918" w:rsidRDefault="001B0918">
            <w:pPr>
              <w:pStyle w:val="ConsPlusNormal"/>
            </w:pPr>
          </w:p>
        </w:tc>
        <w:tc>
          <w:tcPr>
            <w:tcW w:w="1418" w:type="dxa"/>
            <w:vMerge w:val="restart"/>
          </w:tcPr>
          <w:p w:rsidR="001B0918" w:rsidRDefault="001B091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8080" w:type="dxa"/>
            <w:gridSpan w:val="6"/>
          </w:tcPr>
          <w:p w:rsidR="001B0918" w:rsidRDefault="001B0918">
            <w:pPr>
              <w:pStyle w:val="ConsPlusNormal"/>
              <w:jc w:val="center"/>
            </w:pPr>
            <w:r>
              <w:t>в том числе:</w:t>
            </w:r>
          </w:p>
        </w:tc>
      </w:tr>
      <w:tr w:rsidR="001B0918">
        <w:tc>
          <w:tcPr>
            <w:tcW w:w="0" w:type="auto"/>
            <w:vMerge/>
          </w:tcPr>
          <w:p w:rsidR="001B0918" w:rsidRDefault="001B0918">
            <w:pPr>
              <w:pStyle w:val="ConsPlusNormal"/>
            </w:pPr>
          </w:p>
        </w:tc>
        <w:tc>
          <w:tcPr>
            <w:tcW w:w="0" w:type="auto"/>
            <w:vMerge/>
          </w:tcPr>
          <w:p w:rsidR="001B0918" w:rsidRDefault="001B0918">
            <w:pPr>
              <w:pStyle w:val="ConsPlusNormal"/>
            </w:pPr>
          </w:p>
        </w:tc>
        <w:tc>
          <w:tcPr>
            <w:tcW w:w="0" w:type="auto"/>
            <w:vMerge/>
          </w:tcPr>
          <w:p w:rsidR="001B0918" w:rsidRDefault="001B0918">
            <w:pPr>
              <w:pStyle w:val="ConsPlusNormal"/>
            </w:pPr>
          </w:p>
        </w:tc>
        <w:tc>
          <w:tcPr>
            <w:tcW w:w="0" w:type="auto"/>
            <w:vMerge/>
          </w:tcPr>
          <w:p w:rsidR="001B0918" w:rsidRDefault="001B0918">
            <w:pPr>
              <w:pStyle w:val="ConsPlusNormal"/>
            </w:pP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2028 год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2029 год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2030 год</w:t>
            </w:r>
          </w:p>
        </w:tc>
      </w:tr>
      <w:tr w:rsidR="001B0918">
        <w:tc>
          <w:tcPr>
            <w:tcW w:w="850" w:type="dxa"/>
          </w:tcPr>
          <w:p w:rsidR="001B0918" w:rsidRDefault="001B0918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118" w:type="dxa"/>
          </w:tcPr>
          <w:p w:rsidR="001B0918" w:rsidRDefault="001B0918">
            <w:pPr>
              <w:pStyle w:val="ConsPlusNormal"/>
            </w:pPr>
            <w:r>
              <w:t>Основное мероприятие: Создание условий для организации досуга и обеспечения жителей городского округа услугами организаций культуры</w:t>
            </w:r>
          </w:p>
        </w:tc>
        <w:tc>
          <w:tcPr>
            <w:tcW w:w="1701" w:type="dxa"/>
          </w:tcPr>
          <w:p w:rsidR="001B0918" w:rsidRDefault="001B0918">
            <w:pPr>
              <w:pStyle w:val="ConsPlusNormal"/>
            </w:pPr>
            <w:r>
              <w:t>Итого городской бюджет, в том числе: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1 413,33311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248,66225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330,22362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324,22362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300,22362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91,00000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119,00000</w:t>
            </w:r>
          </w:p>
        </w:tc>
      </w:tr>
      <w:tr w:rsidR="001B0918">
        <w:tc>
          <w:tcPr>
            <w:tcW w:w="850" w:type="dxa"/>
          </w:tcPr>
          <w:p w:rsidR="001B0918" w:rsidRDefault="001B0918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118" w:type="dxa"/>
          </w:tcPr>
          <w:p w:rsidR="001B0918" w:rsidRDefault="001B0918">
            <w:pPr>
              <w:pStyle w:val="ConsPlusNormal"/>
            </w:pPr>
            <w:r>
              <w:t xml:space="preserve">Концертные мероприятия к профессиональным праздникам и значимым для муниципального </w:t>
            </w:r>
            <w:r>
              <w:lastRenderedPageBreak/>
              <w:t>образования датам</w:t>
            </w:r>
          </w:p>
        </w:tc>
        <w:tc>
          <w:tcPr>
            <w:tcW w:w="1701" w:type="dxa"/>
          </w:tcPr>
          <w:p w:rsidR="001B0918" w:rsidRDefault="001B0918">
            <w:pPr>
              <w:pStyle w:val="ConsPlusNormal"/>
            </w:pPr>
            <w:r>
              <w:lastRenderedPageBreak/>
              <w:t>Городской бюджет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171,00000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9,00000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36,00000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30,00000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6,00000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45,00000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45,00000</w:t>
            </w:r>
          </w:p>
        </w:tc>
      </w:tr>
      <w:tr w:rsidR="001B0918">
        <w:tc>
          <w:tcPr>
            <w:tcW w:w="850" w:type="dxa"/>
          </w:tcPr>
          <w:p w:rsidR="001B0918" w:rsidRDefault="001B0918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3118" w:type="dxa"/>
          </w:tcPr>
          <w:p w:rsidR="001B0918" w:rsidRDefault="001B0918">
            <w:pPr>
              <w:pStyle w:val="ConsPlusNormal"/>
            </w:pPr>
            <w:r>
              <w:t>День города</w:t>
            </w:r>
          </w:p>
        </w:tc>
        <w:tc>
          <w:tcPr>
            <w:tcW w:w="1701" w:type="dxa"/>
          </w:tcPr>
          <w:p w:rsidR="001B0918" w:rsidRDefault="001B0918">
            <w:pPr>
              <w:pStyle w:val="ConsPlusNormal"/>
            </w:pPr>
            <w:r>
              <w:t>Без финансирования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</w:pPr>
            <w:r>
              <w:t>Без финансирования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</w:pPr>
            <w:r>
              <w:t>Без финансирования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</w:pPr>
            <w:r>
              <w:t>Без финансирования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</w:pPr>
            <w:r>
              <w:t>Без финансирования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</w:pPr>
            <w:r>
              <w:t>Без финансирования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</w:pPr>
            <w:r>
              <w:t>Без финансирования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</w:pPr>
            <w:r>
              <w:t>Без финансирования</w:t>
            </w:r>
          </w:p>
        </w:tc>
      </w:tr>
      <w:tr w:rsidR="001B0918">
        <w:tc>
          <w:tcPr>
            <w:tcW w:w="850" w:type="dxa"/>
          </w:tcPr>
          <w:p w:rsidR="001B0918" w:rsidRDefault="001B0918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3118" w:type="dxa"/>
          </w:tcPr>
          <w:p w:rsidR="001B0918" w:rsidRDefault="001B0918">
            <w:pPr>
              <w:pStyle w:val="ConsPlusNormal"/>
            </w:pPr>
            <w:r>
              <w:t>День местного самоуправления</w:t>
            </w:r>
          </w:p>
        </w:tc>
        <w:tc>
          <w:tcPr>
            <w:tcW w:w="1701" w:type="dxa"/>
          </w:tcPr>
          <w:p w:rsidR="001B0918" w:rsidRDefault="001B0918">
            <w:pPr>
              <w:pStyle w:val="ConsPlusNormal"/>
            </w:pPr>
            <w:r>
              <w:t>Без финансирования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</w:pPr>
            <w:r>
              <w:t>Без финансирования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</w:pPr>
            <w:r>
              <w:t>Без финансирования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</w:pPr>
            <w:r>
              <w:t>Без финансирования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</w:pPr>
            <w:r>
              <w:t>Без финансирования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</w:pPr>
            <w:r>
              <w:t>Без финансирования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</w:pPr>
            <w:r>
              <w:t>Без финансирования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</w:pPr>
            <w:r>
              <w:t>Без финансирования</w:t>
            </w:r>
          </w:p>
        </w:tc>
      </w:tr>
      <w:tr w:rsidR="001B0918">
        <w:tc>
          <w:tcPr>
            <w:tcW w:w="850" w:type="dxa"/>
          </w:tcPr>
          <w:p w:rsidR="001B0918" w:rsidRDefault="001B0918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3118" w:type="dxa"/>
          </w:tcPr>
          <w:p w:rsidR="001B0918" w:rsidRDefault="001B0918">
            <w:pPr>
              <w:pStyle w:val="ConsPlusNormal"/>
            </w:pPr>
            <w:r>
              <w:t>День работника автомобильного и городского транспорта</w:t>
            </w:r>
          </w:p>
        </w:tc>
        <w:tc>
          <w:tcPr>
            <w:tcW w:w="1701" w:type="dxa"/>
          </w:tcPr>
          <w:p w:rsidR="001B0918" w:rsidRDefault="001B091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57,00000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9,00000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12,00000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12,00000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6,00000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9,00000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9,00000</w:t>
            </w:r>
          </w:p>
        </w:tc>
      </w:tr>
      <w:tr w:rsidR="001B0918">
        <w:tc>
          <w:tcPr>
            <w:tcW w:w="850" w:type="dxa"/>
          </w:tcPr>
          <w:p w:rsidR="001B0918" w:rsidRDefault="001B0918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3118" w:type="dxa"/>
          </w:tcPr>
          <w:p w:rsidR="001B0918" w:rsidRDefault="001B0918">
            <w:pPr>
              <w:pStyle w:val="ConsPlusNormal"/>
            </w:pPr>
            <w:r>
              <w:t>День работников бытового обслуживания населения и жилищно-коммунального хозяйства</w:t>
            </w:r>
          </w:p>
        </w:tc>
        <w:tc>
          <w:tcPr>
            <w:tcW w:w="1701" w:type="dxa"/>
          </w:tcPr>
          <w:p w:rsidR="001B0918" w:rsidRDefault="001B091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39,00000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12,00000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9,00000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9,00000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9,00000</w:t>
            </w:r>
          </w:p>
        </w:tc>
      </w:tr>
      <w:tr w:rsidR="001B0918">
        <w:tc>
          <w:tcPr>
            <w:tcW w:w="850" w:type="dxa"/>
          </w:tcPr>
          <w:p w:rsidR="001B0918" w:rsidRDefault="001B0918">
            <w:pPr>
              <w:pStyle w:val="ConsPlusNormal"/>
              <w:jc w:val="center"/>
            </w:pPr>
            <w:r>
              <w:t>1.1.5</w:t>
            </w:r>
          </w:p>
        </w:tc>
        <w:tc>
          <w:tcPr>
            <w:tcW w:w="3118" w:type="dxa"/>
          </w:tcPr>
          <w:p w:rsidR="001B0918" w:rsidRDefault="001B0918">
            <w:pPr>
              <w:pStyle w:val="ConsPlusNormal"/>
            </w:pPr>
            <w:r>
              <w:t>День строителя</w:t>
            </w:r>
          </w:p>
        </w:tc>
        <w:tc>
          <w:tcPr>
            <w:tcW w:w="1701" w:type="dxa"/>
          </w:tcPr>
          <w:p w:rsidR="001B0918" w:rsidRDefault="001B091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39,00000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12,00000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9,00000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9,00000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9,00000</w:t>
            </w:r>
          </w:p>
        </w:tc>
      </w:tr>
      <w:tr w:rsidR="001B0918">
        <w:tc>
          <w:tcPr>
            <w:tcW w:w="850" w:type="dxa"/>
          </w:tcPr>
          <w:p w:rsidR="001B0918" w:rsidRDefault="001B0918">
            <w:pPr>
              <w:pStyle w:val="ConsPlusNormal"/>
              <w:jc w:val="center"/>
            </w:pPr>
            <w:r>
              <w:t>1.1.6</w:t>
            </w:r>
          </w:p>
        </w:tc>
        <w:tc>
          <w:tcPr>
            <w:tcW w:w="3118" w:type="dxa"/>
          </w:tcPr>
          <w:p w:rsidR="001B0918" w:rsidRDefault="001B0918">
            <w:pPr>
              <w:pStyle w:val="ConsPlusNormal"/>
            </w:pPr>
            <w:r>
              <w:t>Концертное мероприятие, приуроченное к празднованию 125-летия Печорского лесозавода</w:t>
            </w:r>
          </w:p>
        </w:tc>
        <w:tc>
          <w:tcPr>
            <w:tcW w:w="1701" w:type="dxa"/>
          </w:tcPr>
          <w:p w:rsidR="001B0918" w:rsidRDefault="001B091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-</w:t>
            </w:r>
          </w:p>
        </w:tc>
      </w:tr>
      <w:tr w:rsidR="001B0918">
        <w:tc>
          <w:tcPr>
            <w:tcW w:w="850" w:type="dxa"/>
          </w:tcPr>
          <w:p w:rsidR="001B0918" w:rsidRDefault="001B0918">
            <w:pPr>
              <w:pStyle w:val="ConsPlusNormal"/>
              <w:jc w:val="center"/>
            </w:pPr>
            <w:r>
              <w:t>1.1.</w:t>
            </w:r>
            <w:r>
              <w:lastRenderedPageBreak/>
              <w:t>7</w:t>
            </w:r>
          </w:p>
        </w:tc>
        <w:tc>
          <w:tcPr>
            <w:tcW w:w="3118" w:type="dxa"/>
          </w:tcPr>
          <w:p w:rsidR="001B0918" w:rsidRDefault="001B0918">
            <w:pPr>
              <w:pStyle w:val="ConsPlusNormal"/>
            </w:pPr>
            <w:r>
              <w:lastRenderedPageBreak/>
              <w:t xml:space="preserve">Концертные </w:t>
            </w:r>
            <w:r>
              <w:lastRenderedPageBreak/>
              <w:t>мероприятия, приуроченные к юбилейным датам муниципальных учреждений и предприятий</w:t>
            </w:r>
          </w:p>
        </w:tc>
        <w:tc>
          <w:tcPr>
            <w:tcW w:w="1701" w:type="dxa"/>
          </w:tcPr>
          <w:p w:rsidR="001B0918" w:rsidRDefault="001B0918">
            <w:pPr>
              <w:pStyle w:val="ConsPlusNormal"/>
            </w:pP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36,00000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18,00000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18,00000</w:t>
            </w:r>
          </w:p>
        </w:tc>
      </w:tr>
      <w:tr w:rsidR="001B0918">
        <w:tc>
          <w:tcPr>
            <w:tcW w:w="850" w:type="dxa"/>
          </w:tcPr>
          <w:p w:rsidR="001B0918" w:rsidRDefault="001B0918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118" w:type="dxa"/>
          </w:tcPr>
          <w:p w:rsidR="001B0918" w:rsidRDefault="001B0918">
            <w:pPr>
              <w:pStyle w:val="ConsPlusNormal"/>
            </w:pPr>
            <w:r>
              <w:t>Концертные мероприятия для пенсионеров и ветеранов города</w:t>
            </w:r>
          </w:p>
        </w:tc>
        <w:tc>
          <w:tcPr>
            <w:tcW w:w="1701" w:type="dxa"/>
          </w:tcPr>
          <w:p w:rsidR="001B0918" w:rsidRDefault="001B091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304,00000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46,00000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46,00000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46,00000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46,00000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46,00000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74,00000</w:t>
            </w:r>
          </w:p>
        </w:tc>
      </w:tr>
      <w:tr w:rsidR="001B0918">
        <w:tc>
          <w:tcPr>
            <w:tcW w:w="850" w:type="dxa"/>
          </w:tcPr>
          <w:p w:rsidR="001B0918" w:rsidRDefault="001B0918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3118" w:type="dxa"/>
          </w:tcPr>
          <w:p w:rsidR="001B0918" w:rsidRDefault="001B0918">
            <w:pPr>
              <w:pStyle w:val="ConsPlusNormal"/>
            </w:pPr>
            <w:r>
              <w:t>Концертное мероприятие "Песни Победы"</w:t>
            </w:r>
          </w:p>
        </w:tc>
        <w:tc>
          <w:tcPr>
            <w:tcW w:w="1701" w:type="dxa"/>
          </w:tcPr>
          <w:p w:rsidR="001B0918" w:rsidRDefault="001B091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196,00000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28,00000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28,00000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28,00000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28,00000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28,00000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56,00000</w:t>
            </w:r>
          </w:p>
        </w:tc>
      </w:tr>
      <w:tr w:rsidR="001B0918">
        <w:tc>
          <w:tcPr>
            <w:tcW w:w="850" w:type="dxa"/>
          </w:tcPr>
          <w:p w:rsidR="001B0918" w:rsidRDefault="001B0918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3118" w:type="dxa"/>
          </w:tcPr>
          <w:p w:rsidR="001B0918" w:rsidRDefault="001B0918">
            <w:pPr>
              <w:pStyle w:val="ConsPlusNormal"/>
            </w:pPr>
            <w:r>
              <w:t>Ежегодная встреча с Почетными гражданами города</w:t>
            </w:r>
          </w:p>
        </w:tc>
        <w:tc>
          <w:tcPr>
            <w:tcW w:w="1701" w:type="dxa"/>
          </w:tcPr>
          <w:p w:rsidR="001B0918" w:rsidRDefault="001B091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108,00000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18,00000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18,00000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18,00000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18,00000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18,00000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18,00000</w:t>
            </w:r>
          </w:p>
        </w:tc>
      </w:tr>
      <w:tr w:rsidR="001B0918">
        <w:tc>
          <w:tcPr>
            <w:tcW w:w="850" w:type="dxa"/>
          </w:tcPr>
          <w:p w:rsidR="001B0918" w:rsidRDefault="001B0918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3118" w:type="dxa"/>
          </w:tcPr>
          <w:p w:rsidR="001B0918" w:rsidRDefault="001B0918">
            <w:pPr>
              <w:pStyle w:val="ConsPlusNormal"/>
            </w:pPr>
            <w:r>
              <w:t>Проведение массовых мероприятий на уличных площадках города</w:t>
            </w:r>
          </w:p>
        </w:tc>
        <w:tc>
          <w:tcPr>
            <w:tcW w:w="1701" w:type="dxa"/>
          </w:tcPr>
          <w:p w:rsidR="001B0918" w:rsidRDefault="001B091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938,33311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193,66225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248,22362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248,22362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248,22362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0,00000</w:t>
            </w:r>
          </w:p>
        </w:tc>
      </w:tr>
      <w:tr w:rsidR="001B0918">
        <w:tc>
          <w:tcPr>
            <w:tcW w:w="850" w:type="dxa"/>
          </w:tcPr>
          <w:p w:rsidR="001B0918" w:rsidRDefault="001B0918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118" w:type="dxa"/>
          </w:tcPr>
          <w:p w:rsidR="001B0918" w:rsidRDefault="001B0918">
            <w:pPr>
              <w:pStyle w:val="ConsPlusNormal"/>
            </w:pPr>
            <w:r>
              <w:t xml:space="preserve">Основное мероприятие: Библиотечное обслуживание населения, комплектование и обеспечение сохранности </w:t>
            </w:r>
            <w:r>
              <w:lastRenderedPageBreak/>
              <w:t>библиотечных фондов библиотек городского округа</w:t>
            </w:r>
          </w:p>
        </w:tc>
        <w:tc>
          <w:tcPr>
            <w:tcW w:w="1701" w:type="dxa"/>
          </w:tcPr>
          <w:p w:rsidR="001B0918" w:rsidRDefault="001B0918">
            <w:pPr>
              <w:pStyle w:val="ConsPlusNormal"/>
            </w:pPr>
            <w:r>
              <w:lastRenderedPageBreak/>
              <w:t>Итого городской бюджет, в том числе: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0,00000</w:t>
            </w:r>
          </w:p>
        </w:tc>
      </w:tr>
      <w:tr w:rsidR="001B0918">
        <w:tc>
          <w:tcPr>
            <w:tcW w:w="850" w:type="dxa"/>
          </w:tcPr>
          <w:p w:rsidR="001B0918" w:rsidRDefault="001B0918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118" w:type="dxa"/>
          </w:tcPr>
          <w:p w:rsidR="001B0918" w:rsidRDefault="001B0918">
            <w:pPr>
              <w:pStyle w:val="ConsPlusNormal"/>
            </w:pPr>
            <w:r>
              <w:t>Библиотечное обслуживание населения</w:t>
            </w:r>
          </w:p>
        </w:tc>
        <w:tc>
          <w:tcPr>
            <w:tcW w:w="1701" w:type="dxa"/>
          </w:tcPr>
          <w:p w:rsidR="001B0918" w:rsidRDefault="001B091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0,00000</w:t>
            </w:r>
          </w:p>
        </w:tc>
      </w:tr>
      <w:tr w:rsidR="001B0918">
        <w:tc>
          <w:tcPr>
            <w:tcW w:w="850" w:type="dxa"/>
          </w:tcPr>
          <w:p w:rsidR="001B0918" w:rsidRDefault="001B0918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118" w:type="dxa"/>
          </w:tcPr>
          <w:p w:rsidR="001B0918" w:rsidRDefault="001B0918">
            <w:pPr>
              <w:pStyle w:val="ConsPlusNormal"/>
            </w:pPr>
            <w:r>
              <w:t>Основное мероприятие: Создание условий для развития местного традиционного народного художественного творчества, участия в сохранении, возрождении и развитии народных художественных промыслов</w:t>
            </w:r>
          </w:p>
        </w:tc>
        <w:tc>
          <w:tcPr>
            <w:tcW w:w="1701" w:type="dxa"/>
          </w:tcPr>
          <w:p w:rsidR="001B0918" w:rsidRDefault="001B0918">
            <w:pPr>
              <w:pStyle w:val="ConsPlusNormal"/>
            </w:pPr>
            <w:r>
              <w:t>Итого городской бюджет, в том числе: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1 832,63240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263,35984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295,11044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305,11044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328,87902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301,17750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338,99516</w:t>
            </w:r>
          </w:p>
        </w:tc>
      </w:tr>
      <w:tr w:rsidR="001B0918">
        <w:tc>
          <w:tcPr>
            <w:tcW w:w="850" w:type="dxa"/>
          </w:tcPr>
          <w:p w:rsidR="001B0918" w:rsidRDefault="001B0918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3118" w:type="dxa"/>
          </w:tcPr>
          <w:p w:rsidR="001B0918" w:rsidRDefault="001B0918">
            <w:pPr>
              <w:pStyle w:val="ConsPlusNormal"/>
            </w:pPr>
            <w:r>
              <w:t>Обучающая программа "Сохраним наследие" (мастер-классы)</w:t>
            </w:r>
          </w:p>
        </w:tc>
        <w:tc>
          <w:tcPr>
            <w:tcW w:w="1701" w:type="dxa"/>
          </w:tcPr>
          <w:p w:rsidR="001B0918" w:rsidRDefault="001B0918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1 148,01890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177,12332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198,88298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208,88298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208,88298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177,12332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177,12332</w:t>
            </w:r>
          </w:p>
        </w:tc>
      </w:tr>
      <w:tr w:rsidR="001B0918">
        <w:tc>
          <w:tcPr>
            <w:tcW w:w="850" w:type="dxa"/>
          </w:tcPr>
          <w:p w:rsidR="001B0918" w:rsidRDefault="001B0918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3118" w:type="dxa"/>
          </w:tcPr>
          <w:p w:rsidR="001B0918" w:rsidRDefault="001B0918">
            <w:pPr>
              <w:pStyle w:val="ConsPlusNormal"/>
            </w:pPr>
            <w:r>
              <w:t xml:space="preserve">Участие представителей традиционного </w:t>
            </w:r>
            <w:r>
              <w:lastRenderedPageBreak/>
              <w:t>народного художественного творчества и промыслов муниципального образования "Городской округ "Город Нарьян-Мар" во всероссийских фестивалях, выставках, конкурсах по направлению "народные художественные промыслы, ремесла, декоративно-прикладное и изобразительное творчество", организуемых государственными учреждениями</w:t>
            </w:r>
          </w:p>
        </w:tc>
        <w:tc>
          <w:tcPr>
            <w:tcW w:w="1701" w:type="dxa"/>
          </w:tcPr>
          <w:p w:rsidR="001B0918" w:rsidRDefault="001B0918">
            <w:pPr>
              <w:pStyle w:val="ConsPlusNormal"/>
            </w:pPr>
            <w:r>
              <w:lastRenderedPageBreak/>
              <w:t>Городской бюджет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620,34970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75,63532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79,99736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79,99736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119,99604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113,45298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151,27064</w:t>
            </w:r>
          </w:p>
        </w:tc>
      </w:tr>
      <w:tr w:rsidR="001B0918">
        <w:tc>
          <w:tcPr>
            <w:tcW w:w="850" w:type="dxa"/>
          </w:tcPr>
          <w:p w:rsidR="001B0918" w:rsidRDefault="001B0918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3118" w:type="dxa"/>
          </w:tcPr>
          <w:p w:rsidR="001B0918" w:rsidRDefault="001B0918">
            <w:pPr>
              <w:pStyle w:val="ConsPlusNormal"/>
            </w:pPr>
            <w:r>
              <w:t xml:space="preserve">Организация и проведение открытых городских выставок представителей традиционного народного </w:t>
            </w:r>
            <w:r>
              <w:lastRenderedPageBreak/>
              <w:t>художественного творчества и промыслов муниципального образования "Городской округ "Город Нарьян-Мар"</w:t>
            </w:r>
          </w:p>
        </w:tc>
        <w:tc>
          <w:tcPr>
            <w:tcW w:w="1701" w:type="dxa"/>
          </w:tcPr>
          <w:p w:rsidR="001B0918" w:rsidRDefault="001B0918">
            <w:pPr>
              <w:pStyle w:val="ConsPlusNormal"/>
            </w:pPr>
            <w:r>
              <w:lastRenderedPageBreak/>
              <w:t>Городской бюджет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64,26380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10,60120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16,23010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16,23010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10,60120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10,60120</w:t>
            </w:r>
          </w:p>
        </w:tc>
      </w:tr>
      <w:tr w:rsidR="001B0918">
        <w:tc>
          <w:tcPr>
            <w:tcW w:w="3968" w:type="dxa"/>
            <w:gridSpan w:val="2"/>
          </w:tcPr>
          <w:p w:rsidR="001B0918" w:rsidRDefault="001B0918">
            <w:pPr>
              <w:pStyle w:val="ConsPlusNormal"/>
              <w:jc w:val="both"/>
            </w:pPr>
            <w:r>
              <w:t>Всего по программе</w:t>
            </w:r>
          </w:p>
        </w:tc>
        <w:tc>
          <w:tcPr>
            <w:tcW w:w="1701" w:type="dxa"/>
          </w:tcPr>
          <w:p w:rsidR="001B0918" w:rsidRDefault="001B0918">
            <w:pPr>
              <w:pStyle w:val="ConsPlusNormal"/>
            </w:pPr>
            <w:r>
              <w:t>Итого городской бюджет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3 245,96551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512,02209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625,33406</w:t>
            </w:r>
          </w:p>
        </w:tc>
        <w:tc>
          <w:tcPr>
            <w:tcW w:w="1418" w:type="dxa"/>
          </w:tcPr>
          <w:p w:rsidR="001B0918" w:rsidRDefault="001B0918">
            <w:pPr>
              <w:pStyle w:val="ConsPlusNormal"/>
              <w:jc w:val="center"/>
            </w:pPr>
            <w:r>
              <w:t>629,33406</w:t>
            </w:r>
          </w:p>
        </w:tc>
        <w:tc>
          <w:tcPr>
            <w:tcW w:w="1417" w:type="dxa"/>
          </w:tcPr>
          <w:p w:rsidR="001B0918" w:rsidRDefault="001B0918">
            <w:pPr>
              <w:pStyle w:val="ConsPlusNormal"/>
              <w:jc w:val="center"/>
            </w:pPr>
            <w:r>
              <w:t>629,10264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392,17750</w:t>
            </w:r>
          </w:p>
        </w:tc>
        <w:tc>
          <w:tcPr>
            <w:tcW w:w="1276" w:type="dxa"/>
          </w:tcPr>
          <w:p w:rsidR="001B0918" w:rsidRDefault="001B0918">
            <w:pPr>
              <w:pStyle w:val="ConsPlusNormal"/>
              <w:jc w:val="center"/>
            </w:pPr>
            <w:r>
              <w:t>457,99516</w:t>
            </w:r>
          </w:p>
        </w:tc>
      </w:tr>
    </w:tbl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ind w:firstLine="540"/>
        <w:jc w:val="both"/>
      </w:pPr>
    </w:p>
    <w:p w:rsidR="001B0918" w:rsidRDefault="001B091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B40C6" w:rsidRDefault="00BB40C6"/>
    <w:sectPr w:rsidR="00BB40C6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918"/>
    <w:rsid w:val="001B0918"/>
    <w:rsid w:val="007F015B"/>
    <w:rsid w:val="00BB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59F2EE-F841-4C88-8DE5-DD93FC42C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09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B09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B09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710&amp;dst=103280" TargetMode="External"/><Relationship Id="rId13" Type="http://schemas.openxmlformats.org/officeDocument/2006/relationships/hyperlink" Target="https://login.consultant.ru/link/?req=doc&amp;base=RLAW913&amp;n=64221&amp;dst=100005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13&amp;n=64221&amp;dst=100005" TargetMode="External"/><Relationship Id="rId12" Type="http://schemas.openxmlformats.org/officeDocument/2006/relationships/hyperlink" Target="https://login.consultant.ru/link/?req=doc&amp;base=RLAW913&amp;n=64161&amp;dst=100005" TargetMode="External"/><Relationship Id="rId17" Type="http://schemas.openxmlformats.org/officeDocument/2006/relationships/hyperlink" Target="https://login.consultant.ru/link/?req=doc&amp;base=RLAW913&amp;n=64221&amp;dst=10005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13&amp;n=64221&amp;dst=100023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13&amp;n=64161&amp;dst=100005" TargetMode="External"/><Relationship Id="rId11" Type="http://schemas.openxmlformats.org/officeDocument/2006/relationships/hyperlink" Target="https://login.consultant.ru/link/?req=doc&amp;base=RLAW913&amp;n=62514&amp;dst=100005" TargetMode="External"/><Relationship Id="rId5" Type="http://schemas.openxmlformats.org/officeDocument/2006/relationships/hyperlink" Target="https://login.consultant.ru/link/?req=doc&amp;base=RLAW913&amp;n=62514&amp;dst=100005" TargetMode="External"/><Relationship Id="rId15" Type="http://schemas.openxmlformats.org/officeDocument/2006/relationships/hyperlink" Target="https://login.consultant.ru/link/?req=doc&amp;base=LAW&amp;n=495181" TargetMode="External"/><Relationship Id="rId10" Type="http://schemas.openxmlformats.org/officeDocument/2006/relationships/hyperlink" Target="https://login.consultant.ru/link/?req=doc&amp;base=RLAW913&amp;n=61168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501480&amp;dst=101356" TargetMode="External"/><Relationship Id="rId14" Type="http://schemas.openxmlformats.org/officeDocument/2006/relationships/hyperlink" Target="https://login.consultant.ru/link/?req=doc&amp;base=LAW&amp;n=499648&amp;dst=1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3736</Words>
  <Characters>21297</Characters>
  <Application>Microsoft Office Word</Application>
  <DocSecurity>0</DocSecurity>
  <Lines>177</Lines>
  <Paragraphs>49</Paragraphs>
  <ScaleCrop>false</ScaleCrop>
  <Company/>
  <LinksUpToDate>false</LinksUpToDate>
  <CharactersWithSpaces>24984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Мысова Людмила</dc:creator>
  <cp:keywords/>
  <dc:description/>
  <cp:lastModifiedBy>Мысова Людмила </cp:lastModifiedBy>
  <cp:revision>1</cp:revision>
  <dcterms:created xsi:type="dcterms:W3CDTF">2026-02-18T06:36:00Z</dcterms:created>
  <dcterms:modified xsi:type="dcterms:W3CDTF">2026-02-18T06:37:00Z</dcterms:modified>
</cp:coreProperties>
</file>